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77C9" w14:textId="4A5FD5EB" w:rsidR="00A94D24" w:rsidRDefault="00E01454" w:rsidP="004A1634">
      <w:pPr>
        <w:tabs>
          <w:tab w:val="left" w:pos="2610"/>
          <w:tab w:val="left" w:pos="9180"/>
        </w:tabs>
        <w:spacing w:before="3000" w:after="120"/>
        <w:jc w:val="center"/>
        <w:rPr>
          <w:rFonts w:ascii="Arial" w:hAnsi="Arial" w:cs="Arial"/>
          <w:u w:val="single"/>
        </w:rPr>
      </w:pPr>
      <w:r>
        <w:rPr>
          <w:rFonts w:ascii="Arial" w:hAnsi="Arial" w:cs="Arial"/>
          <w:u w:val="single"/>
        </w:rPr>
        <w:tab/>
      </w:r>
      <w:r w:rsidRPr="004A1634">
        <w:rPr>
          <w:rFonts w:ascii="Arial" w:hAnsi="Arial" w:cs="Arial"/>
        </w:rPr>
        <w:t xml:space="preserve"> </w:t>
      </w:r>
      <w:r w:rsidR="00A94D24">
        <w:rPr>
          <w:rFonts w:ascii="Arial" w:hAnsi="Arial" w:cs="Arial"/>
          <w:b/>
          <w:bCs/>
          <w:szCs w:val="24"/>
        </w:rPr>
        <w:t>Court of Washington, County of</w:t>
      </w:r>
      <w:r>
        <w:rPr>
          <w:rFonts w:ascii="Arial" w:hAnsi="Arial" w:cs="Arial"/>
          <w:b/>
          <w:bCs/>
          <w:szCs w:val="24"/>
        </w:rPr>
        <w:t xml:space="preserve"> </w:t>
      </w:r>
      <w:r w:rsidRPr="004A1634">
        <w:rPr>
          <w:rFonts w:ascii="Arial" w:hAnsi="Arial" w:cs="Arial"/>
          <w:bCs/>
          <w:szCs w:val="24"/>
          <w:u w:val="single"/>
        </w:rPr>
        <w:tab/>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3F135F" w14:paraId="10E22D42" w14:textId="77777777" w:rsidTr="004A1634">
        <w:trPr>
          <w:cantSplit/>
          <w:trHeight w:val="2235"/>
        </w:trPr>
        <w:tc>
          <w:tcPr>
            <w:tcW w:w="4885" w:type="dxa"/>
          </w:tcPr>
          <w:p w14:paraId="05F2FFBA" w14:textId="77777777" w:rsidR="00104868" w:rsidRPr="008A216A" w:rsidRDefault="00104868" w:rsidP="00CD5A78">
            <w:pPr>
              <w:tabs>
                <w:tab w:val="left" w:pos="3297"/>
                <w:tab w:val="left" w:pos="4647"/>
              </w:tabs>
              <w:spacing w:before="240"/>
              <w:rPr>
                <w:rFonts w:ascii="Arial" w:hAnsi="Arial" w:cs="Arial"/>
                <w:sz w:val="22"/>
                <w:szCs w:val="22"/>
                <w:u w:val="single"/>
              </w:rPr>
            </w:pPr>
            <w:r w:rsidRPr="008A216A">
              <w:rPr>
                <w:rFonts w:ascii="Arial" w:hAnsi="Arial" w:cs="Arial"/>
                <w:sz w:val="22"/>
                <w:szCs w:val="22"/>
                <w:u w:val="single"/>
              </w:rPr>
              <w:tab/>
            </w:r>
            <w:r w:rsidRPr="008A216A">
              <w:rPr>
                <w:rFonts w:ascii="Arial" w:hAnsi="Arial" w:cs="Arial"/>
                <w:sz w:val="22"/>
                <w:szCs w:val="22"/>
                <w:u w:val="single"/>
              </w:rPr>
              <w:tab/>
            </w:r>
          </w:p>
          <w:p w14:paraId="79047DB1" w14:textId="067C193E" w:rsidR="00676FD4" w:rsidRPr="004912C4" w:rsidRDefault="00676FD4" w:rsidP="000F154D">
            <w:pPr>
              <w:tabs>
                <w:tab w:val="left" w:pos="-720"/>
                <w:tab w:val="left" w:pos="3297"/>
                <w:tab w:val="left" w:pos="4647"/>
              </w:tabs>
              <w:spacing w:after="120"/>
              <w:rPr>
                <w:rFonts w:ascii="Arial" w:hAnsi="Arial" w:cs="Arial"/>
                <w:sz w:val="22"/>
                <w:szCs w:val="22"/>
              </w:rPr>
            </w:pPr>
            <w:r w:rsidRPr="004912C4">
              <w:rPr>
                <w:rFonts w:ascii="Arial" w:hAnsi="Arial" w:cs="Arial"/>
                <w:sz w:val="22"/>
                <w:szCs w:val="22"/>
              </w:rPr>
              <w:t>Petitioner</w:t>
            </w:r>
            <w:r w:rsidR="0048790E">
              <w:rPr>
                <w:rFonts w:ascii="Arial" w:hAnsi="Arial" w:cs="Arial"/>
                <w:sz w:val="22"/>
                <w:szCs w:val="22"/>
              </w:rPr>
              <w:tab/>
            </w:r>
            <w:r w:rsidR="003965F6">
              <w:rPr>
                <w:rFonts w:ascii="Arial" w:hAnsi="Arial" w:cs="Arial"/>
                <w:sz w:val="22"/>
                <w:szCs w:val="22"/>
              </w:rPr>
              <w:t>DOB</w:t>
            </w:r>
          </w:p>
          <w:p w14:paraId="3C56DA39" w14:textId="14A2D6E5" w:rsidR="00676FD4" w:rsidRPr="004912C4" w:rsidRDefault="00676FD4" w:rsidP="000F154D">
            <w:pPr>
              <w:tabs>
                <w:tab w:val="left" w:pos="-720"/>
                <w:tab w:val="left" w:pos="1923"/>
              </w:tabs>
              <w:spacing w:before="120"/>
              <w:rPr>
                <w:rFonts w:ascii="Arial" w:hAnsi="Arial" w:cs="Arial"/>
                <w:sz w:val="22"/>
                <w:szCs w:val="22"/>
              </w:rPr>
            </w:pPr>
            <w:r w:rsidRPr="004912C4">
              <w:rPr>
                <w:rFonts w:ascii="Arial" w:hAnsi="Arial" w:cs="Arial"/>
                <w:sz w:val="22"/>
                <w:szCs w:val="22"/>
              </w:rPr>
              <w:t>vs.</w:t>
            </w:r>
          </w:p>
          <w:p w14:paraId="27ED2194" w14:textId="461ABBB3" w:rsidR="00676FD4" w:rsidRPr="004C503B" w:rsidRDefault="00104868" w:rsidP="00E27FFC">
            <w:pPr>
              <w:tabs>
                <w:tab w:val="left" w:pos="3297"/>
                <w:tab w:val="left" w:pos="4647"/>
              </w:tabs>
              <w:spacing w:before="240"/>
              <w:rPr>
                <w:rFonts w:ascii="Arial" w:hAnsi="Arial" w:cs="Arial"/>
                <w:sz w:val="22"/>
                <w:szCs w:val="22"/>
                <w:u w:val="single"/>
              </w:rPr>
            </w:pPr>
            <w:r w:rsidRPr="004C503B">
              <w:rPr>
                <w:rFonts w:ascii="Arial" w:hAnsi="Arial" w:cs="Arial"/>
                <w:sz w:val="22"/>
                <w:szCs w:val="22"/>
                <w:u w:val="single"/>
              </w:rPr>
              <w:tab/>
            </w:r>
            <w:r w:rsidRPr="004C503B">
              <w:rPr>
                <w:rFonts w:ascii="Arial" w:hAnsi="Arial" w:cs="Arial"/>
                <w:sz w:val="22"/>
                <w:szCs w:val="22"/>
                <w:u w:val="single"/>
              </w:rPr>
              <w:tab/>
            </w:r>
          </w:p>
          <w:p w14:paraId="4F2DE12A" w14:textId="0A828D86" w:rsidR="00676FD4" w:rsidRPr="004912C4" w:rsidRDefault="00676FD4" w:rsidP="000F154D">
            <w:pPr>
              <w:tabs>
                <w:tab w:val="left" w:pos="-720"/>
                <w:tab w:val="left" w:pos="3297"/>
                <w:tab w:val="left" w:pos="4647"/>
              </w:tabs>
              <w:spacing w:after="120"/>
              <w:rPr>
                <w:rFonts w:ascii="Arial" w:hAnsi="Arial" w:cs="Arial"/>
                <w:sz w:val="22"/>
                <w:szCs w:val="22"/>
              </w:rPr>
            </w:pPr>
            <w:r w:rsidRPr="004912C4">
              <w:rPr>
                <w:rFonts w:ascii="Arial" w:hAnsi="Arial" w:cs="Arial"/>
                <w:sz w:val="22"/>
                <w:szCs w:val="22"/>
              </w:rPr>
              <w:t xml:space="preserve">Respondent </w:t>
            </w:r>
            <w:r w:rsidR="0048790E">
              <w:rPr>
                <w:rFonts w:ascii="Arial" w:hAnsi="Arial" w:cs="Arial"/>
                <w:sz w:val="22"/>
                <w:szCs w:val="22"/>
              </w:rPr>
              <w:tab/>
            </w:r>
            <w:r w:rsidR="003965F6">
              <w:rPr>
                <w:rFonts w:ascii="Arial" w:hAnsi="Arial" w:cs="Arial"/>
                <w:sz w:val="22"/>
                <w:szCs w:val="22"/>
              </w:rPr>
              <w:t>DOB</w:t>
            </w:r>
          </w:p>
        </w:tc>
        <w:tc>
          <w:tcPr>
            <w:tcW w:w="4475" w:type="dxa"/>
          </w:tcPr>
          <w:p w14:paraId="7A0D5E27" w14:textId="30DA55E4" w:rsidR="00A94D24" w:rsidRPr="00863ED2" w:rsidRDefault="00A94D24" w:rsidP="00D44791">
            <w:pPr>
              <w:tabs>
                <w:tab w:val="left" w:pos="-720"/>
              </w:tabs>
              <w:spacing w:before="240"/>
              <w:rPr>
                <w:rFonts w:ascii="Arial" w:hAnsi="Arial" w:cs="Arial"/>
                <w:sz w:val="22"/>
                <w:szCs w:val="22"/>
              </w:rPr>
            </w:pPr>
            <w:r w:rsidRPr="00863ED2">
              <w:rPr>
                <w:rFonts w:ascii="Arial" w:hAnsi="Arial" w:cs="Arial"/>
                <w:sz w:val="22"/>
                <w:szCs w:val="22"/>
              </w:rPr>
              <w:t>No.</w:t>
            </w:r>
            <w:r w:rsidR="00517023">
              <w:rPr>
                <w:rFonts w:ascii="Arial" w:hAnsi="Arial" w:cs="Arial"/>
                <w:sz w:val="22"/>
                <w:szCs w:val="22"/>
              </w:rPr>
              <w:t xml:space="preserve"> </w:t>
            </w:r>
            <w:r w:rsidR="00732063" w:rsidRPr="00863ED2">
              <w:rPr>
                <w:rFonts w:ascii="Arial" w:hAnsi="Arial" w:cs="Arial"/>
                <w:sz w:val="22"/>
                <w:szCs w:val="22"/>
              </w:rPr>
              <w:t>_______________________________</w:t>
            </w:r>
          </w:p>
          <w:p w14:paraId="2E23DD27" w14:textId="66920360" w:rsidR="00676FD4" w:rsidRPr="004912C4" w:rsidRDefault="00676FD4" w:rsidP="000F154D">
            <w:pPr>
              <w:tabs>
                <w:tab w:val="left" w:pos="-720"/>
              </w:tabs>
              <w:spacing w:before="120" w:after="120"/>
              <w:rPr>
                <w:rFonts w:ascii="Arial" w:hAnsi="Arial" w:cs="Arial"/>
                <w:b/>
                <w:sz w:val="22"/>
                <w:szCs w:val="22"/>
              </w:rPr>
            </w:pPr>
            <w:r w:rsidRPr="004912C4">
              <w:rPr>
                <w:rFonts w:ascii="Arial" w:hAnsi="Arial" w:cs="Arial"/>
                <w:b/>
                <w:sz w:val="22"/>
                <w:szCs w:val="22"/>
              </w:rPr>
              <w:t>Denial Order</w:t>
            </w:r>
          </w:p>
          <w:p w14:paraId="733BC914" w14:textId="1EFB4E27" w:rsidR="00F25586" w:rsidRPr="00BC3042" w:rsidRDefault="00F25586" w:rsidP="00863ED2">
            <w:pPr>
              <w:tabs>
                <w:tab w:val="left" w:pos="-720"/>
                <w:tab w:val="left" w:pos="2311"/>
              </w:tabs>
              <w:spacing w:before="60"/>
              <w:ind w:right="-144"/>
              <w:rPr>
                <w:rFonts w:ascii="Arial" w:hAnsi="Arial" w:cs="Arial"/>
                <w:sz w:val="22"/>
                <w:szCs w:val="22"/>
              </w:rPr>
            </w:pPr>
            <w:r w:rsidRPr="00BC3042">
              <w:rPr>
                <w:rFonts w:ascii="Arial" w:hAnsi="Arial" w:cs="Arial"/>
                <w:sz w:val="22"/>
                <w:szCs w:val="22"/>
              </w:rPr>
              <w:t xml:space="preserve">[  ] Domestic Violence </w:t>
            </w:r>
          </w:p>
          <w:p w14:paraId="579DEA04" w14:textId="73DAE5E9" w:rsidR="00F25586" w:rsidRPr="00BC3042" w:rsidRDefault="00F25586" w:rsidP="00863ED2">
            <w:pPr>
              <w:tabs>
                <w:tab w:val="left" w:pos="-720"/>
                <w:tab w:val="left" w:pos="2221"/>
              </w:tabs>
              <w:spacing w:before="60"/>
              <w:ind w:right="-144"/>
              <w:rPr>
                <w:rFonts w:ascii="Arial" w:hAnsi="Arial" w:cs="Arial"/>
                <w:sz w:val="22"/>
                <w:szCs w:val="22"/>
              </w:rPr>
            </w:pPr>
            <w:r w:rsidRPr="00BC3042">
              <w:rPr>
                <w:rFonts w:ascii="Arial" w:hAnsi="Arial" w:cs="Arial"/>
                <w:sz w:val="22"/>
                <w:szCs w:val="22"/>
              </w:rPr>
              <w:t xml:space="preserve">[  ] Sexual Assault </w:t>
            </w:r>
            <w:r w:rsidRPr="00BC3042">
              <w:rPr>
                <w:rFonts w:ascii="Arial" w:hAnsi="Arial" w:cs="Arial"/>
                <w:sz w:val="22"/>
                <w:szCs w:val="22"/>
              </w:rPr>
              <w:tab/>
              <w:t xml:space="preserve">[  ] Harassment </w:t>
            </w:r>
          </w:p>
          <w:p w14:paraId="60278F11" w14:textId="03B65760" w:rsidR="00F25586" w:rsidRPr="00BC3042" w:rsidRDefault="00F25586" w:rsidP="00863ED2">
            <w:pPr>
              <w:tabs>
                <w:tab w:val="left" w:pos="-720"/>
                <w:tab w:val="left" w:pos="2221"/>
              </w:tabs>
              <w:spacing w:before="60"/>
              <w:ind w:right="-144"/>
              <w:rPr>
                <w:rFonts w:ascii="Arial" w:hAnsi="Arial" w:cs="Arial"/>
                <w:sz w:val="22"/>
                <w:szCs w:val="22"/>
              </w:rPr>
            </w:pPr>
            <w:r w:rsidRPr="00BC3042">
              <w:rPr>
                <w:rFonts w:ascii="Arial" w:hAnsi="Arial" w:cs="Arial"/>
                <w:sz w:val="22"/>
                <w:szCs w:val="22"/>
              </w:rPr>
              <w:t xml:space="preserve">[  ] Stalking </w:t>
            </w:r>
            <w:r w:rsidRPr="00BC3042">
              <w:rPr>
                <w:rFonts w:ascii="Arial" w:hAnsi="Arial" w:cs="Arial"/>
                <w:sz w:val="22"/>
                <w:szCs w:val="22"/>
              </w:rPr>
              <w:tab/>
              <w:t xml:space="preserve">[  ] Vulnerable Adult </w:t>
            </w:r>
          </w:p>
          <w:p w14:paraId="5763456C" w14:textId="222C610A" w:rsidR="00676FD4" w:rsidRPr="000B0FDE" w:rsidRDefault="00701289">
            <w:pPr>
              <w:tabs>
                <w:tab w:val="left" w:pos="-720"/>
              </w:tabs>
              <w:spacing w:before="60"/>
              <w:rPr>
                <w:rFonts w:ascii="Arial" w:hAnsi="Arial" w:cs="Arial"/>
                <w:sz w:val="22"/>
                <w:szCs w:val="22"/>
              </w:rPr>
            </w:pPr>
            <w:r w:rsidRPr="000B0FDE">
              <w:rPr>
                <w:rFonts w:ascii="Arial" w:hAnsi="Arial" w:cs="Arial"/>
                <w:sz w:val="22"/>
                <w:szCs w:val="22"/>
              </w:rPr>
              <w:t xml:space="preserve">[  ] </w:t>
            </w:r>
            <w:r w:rsidR="00676FD4" w:rsidRPr="000B0FDE">
              <w:rPr>
                <w:rFonts w:ascii="Arial" w:hAnsi="Arial" w:cs="Arial"/>
                <w:sz w:val="22"/>
                <w:szCs w:val="22"/>
              </w:rPr>
              <w:t>ORDMTP</w:t>
            </w:r>
            <w:r w:rsidRPr="000B0FDE">
              <w:rPr>
                <w:rFonts w:ascii="Arial" w:hAnsi="Arial" w:cs="Arial"/>
                <w:sz w:val="22"/>
                <w:szCs w:val="22"/>
              </w:rPr>
              <w:t xml:space="preserve"> (denied)</w:t>
            </w:r>
          </w:p>
          <w:p w14:paraId="765F51B4" w14:textId="33A39F9A" w:rsidR="00A60813" w:rsidRDefault="00701289">
            <w:pPr>
              <w:tabs>
                <w:tab w:val="left" w:pos="-720"/>
              </w:tabs>
              <w:spacing w:before="60"/>
              <w:rPr>
                <w:rFonts w:ascii="Arial" w:hAnsi="Arial" w:cs="Arial"/>
                <w:sz w:val="22"/>
                <w:szCs w:val="22"/>
              </w:rPr>
            </w:pPr>
            <w:r w:rsidRPr="000B0FDE">
              <w:rPr>
                <w:rFonts w:ascii="Arial" w:hAnsi="Arial" w:cs="Arial"/>
                <w:sz w:val="22"/>
                <w:szCs w:val="22"/>
              </w:rPr>
              <w:t>[  ] ORDSM</w:t>
            </w:r>
            <w:r>
              <w:rPr>
                <w:rFonts w:ascii="Arial" w:hAnsi="Arial" w:cs="Arial"/>
                <w:sz w:val="22"/>
                <w:szCs w:val="22"/>
              </w:rPr>
              <w:t xml:space="preserve"> (dismissed)</w:t>
            </w:r>
          </w:p>
          <w:p w14:paraId="272EA060" w14:textId="14CAFC5B" w:rsidR="00A60813" w:rsidRPr="00BC3042" w:rsidRDefault="00A60813">
            <w:pPr>
              <w:tabs>
                <w:tab w:val="left" w:pos="-720"/>
              </w:tabs>
              <w:spacing w:before="60"/>
              <w:rPr>
                <w:rFonts w:ascii="Arial" w:hAnsi="Arial" w:cs="Arial"/>
                <w:sz w:val="22"/>
                <w:szCs w:val="22"/>
              </w:rPr>
            </w:pPr>
            <w:r>
              <w:rPr>
                <w:rFonts w:ascii="Arial" w:hAnsi="Arial" w:cs="Arial"/>
                <w:sz w:val="22"/>
                <w:szCs w:val="22"/>
              </w:rPr>
              <w:t>[  ] ORDYMT (motion denied)</w:t>
            </w:r>
          </w:p>
          <w:p w14:paraId="166B1FC5" w14:textId="4B9D0FC7" w:rsidR="00676FD4" w:rsidRPr="00863ED2" w:rsidRDefault="00676FD4" w:rsidP="000F154D">
            <w:pPr>
              <w:tabs>
                <w:tab w:val="left" w:pos="-720"/>
              </w:tabs>
              <w:spacing w:before="120"/>
              <w:rPr>
                <w:rFonts w:ascii="Arial" w:hAnsi="Arial" w:cs="Arial"/>
                <w:b/>
                <w:sz w:val="22"/>
                <w:szCs w:val="22"/>
              </w:rPr>
            </w:pPr>
            <w:r w:rsidRPr="00863ED2">
              <w:rPr>
                <w:rFonts w:ascii="Arial" w:hAnsi="Arial" w:cs="Arial"/>
                <w:b/>
                <w:sz w:val="22"/>
                <w:szCs w:val="22"/>
              </w:rPr>
              <w:t>Clerk’s Action Required</w:t>
            </w:r>
            <w:r w:rsidR="00F74835" w:rsidRPr="00863ED2">
              <w:rPr>
                <w:rFonts w:ascii="Arial" w:hAnsi="Arial" w:cs="Arial"/>
                <w:b/>
                <w:sz w:val="22"/>
                <w:szCs w:val="22"/>
              </w:rPr>
              <w:t>: 4, 5, 6</w:t>
            </w:r>
          </w:p>
          <w:p w14:paraId="26AE92BF" w14:textId="2D3CFC7F" w:rsidR="00676FD4" w:rsidRPr="004C503B" w:rsidRDefault="00676FD4" w:rsidP="00863ED2">
            <w:pPr>
              <w:tabs>
                <w:tab w:val="left" w:pos="-720"/>
              </w:tabs>
              <w:spacing w:before="60"/>
              <w:rPr>
                <w:rFonts w:ascii="Arial" w:hAnsi="Arial" w:cs="Arial"/>
                <w:b/>
                <w:bCs/>
                <w:sz w:val="22"/>
                <w:szCs w:val="22"/>
              </w:rPr>
            </w:pPr>
            <w:r w:rsidRPr="004C503B">
              <w:rPr>
                <w:rFonts w:ascii="Arial" w:hAnsi="Arial" w:cs="Arial"/>
                <w:b/>
                <w:bCs/>
                <w:sz w:val="22"/>
                <w:szCs w:val="22"/>
              </w:rPr>
              <w:t>Next Hearing Date</w:t>
            </w:r>
            <w:r w:rsidR="00167B2F" w:rsidRPr="004C503B">
              <w:rPr>
                <w:rFonts w:ascii="Arial" w:hAnsi="Arial" w:cs="Arial"/>
                <w:b/>
                <w:bCs/>
                <w:sz w:val="22"/>
                <w:szCs w:val="22"/>
              </w:rPr>
              <w:t xml:space="preserve"> and </w:t>
            </w:r>
            <w:r w:rsidRPr="004C503B">
              <w:rPr>
                <w:rFonts w:ascii="Arial" w:hAnsi="Arial" w:cs="Arial"/>
                <w:b/>
                <w:bCs/>
                <w:sz w:val="22"/>
                <w:szCs w:val="22"/>
              </w:rPr>
              <w:t>Time:</w:t>
            </w:r>
          </w:p>
          <w:p w14:paraId="7777FF84" w14:textId="3EA53DCE" w:rsidR="00B779F0" w:rsidRPr="004C503B" w:rsidRDefault="00B779F0" w:rsidP="00863ED2">
            <w:pPr>
              <w:tabs>
                <w:tab w:val="left" w:pos="4260"/>
              </w:tabs>
              <w:spacing w:before="60"/>
              <w:rPr>
                <w:rFonts w:ascii="Arial" w:hAnsi="Arial" w:cs="Arial"/>
                <w:sz w:val="22"/>
                <w:szCs w:val="22"/>
                <w:u w:val="single"/>
              </w:rPr>
            </w:pPr>
            <w:r w:rsidRPr="004C503B">
              <w:rPr>
                <w:rFonts w:ascii="Arial" w:hAnsi="Arial" w:cs="Arial"/>
                <w:sz w:val="22"/>
                <w:szCs w:val="22"/>
                <w:u w:val="single"/>
              </w:rPr>
              <w:tab/>
            </w:r>
          </w:p>
          <w:p w14:paraId="4EF46562" w14:textId="7B72A02E" w:rsidR="00684AEC" w:rsidRPr="004C503B" w:rsidRDefault="00684AEC" w:rsidP="000F154D">
            <w:pPr>
              <w:tabs>
                <w:tab w:val="left" w:pos="-720"/>
              </w:tabs>
              <w:spacing w:after="120"/>
              <w:rPr>
                <w:rFonts w:ascii="Arial" w:hAnsi="Arial" w:cs="Arial"/>
                <w:i/>
                <w:iCs/>
                <w:sz w:val="22"/>
                <w:szCs w:val="22"/>
              </w:rPr>
            </w:pPr>
            <w:r w:rsidRPr="004C503B">
              <w:rPr>
                <w:rFonts w:ascii="Arial" w:hAnsi="Arial" w:cs="Arial"/>
                <w:i/>
                <w:iCs/>
                <w:sz w:val="22"/>
                <w:szCs w:val="22"/>
              </w:rPr>
              <w:t xml:space="preserve">See </w:t>
            </w:r>
            <w:r w:rsidRPr="004C503B">
              <w:rPr>
                <w:rFonts w:ascii="Arial" w:hAnsi="Arial" w:cs="Arial"/>
                <w:b/>
                <w:bCs/>
                <w:i/>
                <w:iCs/>
                <w:sz w:val="22"/>
                <w:szCs w:val="22"/>
              </w:rPr>
              <w:t>How to Attend</w:t>
            </w:r>
            <w:r w:rsidRPr="004C503B">
              <w:rPr>
                <w:rFonts w:ascii="Arial" w:hAnsi="Arial" w:cs="Arial"/>
                <w:i/>
                <w:iCs/>
                <w:sz w:val="22"/>
                <w:szCs w:val="22"/>
              </w:rPr>
              <w:t xml:space="preserve"> at the end of this order.</w:t>
            </w:r>
          </w:p>
        </w:tc>
      </w:tr>
    </w:tbl>
    <w:p w14:paraId="4FEEE97C" w14:textId="6DE2014A" w:rsidR="00676FD4" w:rsidRPr="00071288" w:rsidRDefault="00676FD4" w:rsidP="004912C4">
      <w:pPr>
        <w:spacing w:before="120"/>
        <w:jc w:val="center"/>
        <w:rPr>
          <w:rFonts w:ascii="Arial" w:hAnsi="Arial" w:cs="Arial"/>
          <w:b/>
          <w:sz w:val="28"/>
          <w:szCs w:val="28"/>
        </w:rPr>
      </w:pPr>
      <w:r w:rsidRPr="00071288">
        <w:rPr>
          <w:rFonts w:ascii="Arial" w:hAnsi="Arial" w:cs="Arial"/>
          <w:b/>
          <w:sz w:val="28"/>
          <w:szCs w:val="28"/>
        </w:rPr>
        <w:t>Denial Order</w:t>
      </w:r>
    </w:p>
    <w:p w14:paraId="1B800FD8" w14:textId="72E82CA7" w:rsidR="00676FD4" w:rsidRPr="004C503B" w:rsidRDefault="00F940FE">
      <w:pPr>
        <w:tabs>
          <w:tab w:val="left" w:pos="6480"/>
        </w:tabs>
        <w:spacing w:before="120"/>
        <w:ind w:left="720" w:hanging="720"/>
        <w:outlineLvl w:val="0"/>
        <w:rPr>
          <w:rFonts w:ascii="Arial" w:hAnsi="Arial" w:cs="Arial"/>
          <w:sz w:val="22"/>
          <w:szCs w:val="22"/>
        </w:rPr>
      </w:pPr>
      <w:r w:rsidRPr="004912C4">
        <w:rPr>
          <w:rFonts w:ascii="Arial" w:hAnsi="Arial" w:cs="Arial"/>
          <w:b/>
          <w:sz w:val="22"/>
        </w:rPr>
        <w:t>1.</w:t>
      </w:r>
      <w:r>
        <w:rPr>
          <w:rFonts w:ascii="Arial" w:hAnsi="Arial" w:cs="Arial"/>
          <w:sz w:val="22"/>
        </w:rPr>
        <w:tab/>
      </w:r>
      <w:r w:rsidR="00954741" w:rsidRPr="004C503B">
        <w:rPr>
          <w:rFonts w:ascii="Arial" w:hAnsi="Arial" w:cs="Arial"/>
          <w:b/>
          <w:bCs/>
          <w:sz w:val="22"/>
          <w:szCs w:val="22"/>
        </w:rPr>
        <w:t>Request</w:t>
      </w:r>
      <w:r w:rsidR="000B42D3" w:rsidRPr="00756C79">
        <w:rPr>
          <w:rFonts w:ascii="Arial" w:hAnsi="Arial" w:cs="Arial"/>
          <w:b/>
          <w:bCs/>
          <w:sz w:val="22"/>
          <w:szCs w:val="22"/>
        </w:rPr>
        <w:t xml:space="preserve">. </w:t>
      </w:r>
      <w:r w:rsidR="00676FD4" w:rsidRPr="004C503B">
        <w:rPr>
          <w:rFonts w:ascii="Arial" w:hAnsi="Arial" w:cs="Arial"/>
          <w:sz w:val="22"/>
          <w:szCs w:val="22"/>
        </w:rPr>
        <w:t>(</w:t>
      </w:r>
      <w:r w:rsidR="00954741" w:rsidRPr="004C503B">
        <w:rPr>
          <w:rFonts w:ascii="Arial" w:hAnsi="Arial" w:cs="Arial"/>
          <w:i/>
          <w:sz w:val="22"/>
          <w:szCs w:val="22"/>
        </w:rPr>
        <w:t>N</w:t>
      </w:r>
      <w:r w:rsidR="00676FD4" w:rsidRPr="004C503B">
        <w:rPr>
          <w:rFonts w:ascii="Arial" w:hAnsi="Arial" w:cs="Arial"/>
          <w:i/>
          <w:sz w:val="22"/>
          <w:szCs w:val="22"/>
        </w:rPr>
        <w:t>ame</w:t>
      </w:r>
      <w:r w:rsidR="00676FD4" w:rsidRPr="004C503B">
        <w:rPr>
          <w:rFonts w:ascii="Arial" w:hAnsi="Arial" w:cs="Arial"/>
          <w:sz w:val="22"/>
          <w:szCs w:val="22"/>
        </w:rPr>
        <w:t xml:space="preserve">) </w:t>
      </w:r>
      <w:r w:rsidR="00676FD4" w:rsidRPr="004C503B">
        <w:rPr>
          <w:rFonts w:ascii="Arial" w:hAnsi="Arial" w:cs="Arial"/>
          <w:sz w:val="22"/>
          <w:szCs w:val="22"/>
          <w:u w:val="single"/>
        </w:rPr>
        <w:tab/>
      </w:r>
      <w:r w:rsidR="00954741" w:rsidRPr="004C503B">
        <w:rPr>
          <w:rFonts w:ascii="Arial" w:hAnsi="Arial" w:cs="Arial"/>
          <w:sz w:val="22"/>
          <w:szCs w:val="22"/>
        </w:rPr>
        <w:t xml:space="preserve"> requested </w:t>
      </w:r>
      <w:r w:rsidR="00676FD4" w:rsidRPr="004C503B">
        <w:rPr>
          <w:rFonts w:ascii="Arial" w:hAnsi="Arial" w:cs="Arial"/>
          <w:sz w:val="22"/>
          <w:szCs w:val="22"/>
        </w:rPr>
        <w:t>a:</w:t>
      </w:r>
    </w:p>
    <w:p w14:paraId="1AEC841F" w14:textId="6F317275" w:rsidR="00676FD4" w:rsidRPr="00F37544" w:rsidRDefault="00676FD4" w:rsidP="00863ED2">
      <w:pPr>
        <w:tabs>
          <w:tab w:val="left" w:pos="720"/>
          <w:tab w:val="left" w:pos="1080"/>
          <w:tab w:val="left" w:pos="3600"/>
          <w:tab w:val="left" w:pos="5940"/>
          <w:tab w:val="left" w:pos="8820"/>
        </w:tabs>
        <w:spacing w:before="120"/>
        <w:ind w:left="720"/>
        <w:rPr>
          <w:rFonts w:ascii="Arial" w:hAnsi="Arial" w:cs="Arial"/>
          <w:sz w:val="22"/>
        </w:rPr>
      </w:pPr>
      <w:r w:rsidRPr="00AA2EC8">
        <w:rPr>
          <w:rFonts w:ascii="Arial" w:hAnsi="Arial" w:cs="Arial"/>
          <w:sz w:val="22"/>
          <w:szCs w:val="22"/>
        </w:rPr>
        <w:t>[  ]</w:t>
      </w:r>
      <w:r>
        <w:rPr>
          <w:rFonts w:ascii="Arial" w:hAnsi="Arial" w:cs="Arial"/>
          <w:sz w:val="20"/>
        </w:rPr>
        <w:t xml:space="preserve"> </w:t>
      </w:r>
      <w:r w:rsidRPr="00F37544">
        <w:rPr>
          <w:rFonts w:ascii="Arial" w:hAnsi="Arial" w:cs="Arial"/>
          <w:sz w:val="22"/>
        </w:rPr>
        <w:t>Temporary Order</w:t>
      </w:r>
      <w:r w:rsidR="00011A79">
        <w:rPr>
          <w:rFonts w:ascii="Arial" w:hAnsi="Arial" w:cs="Arial"/>
          <w:sz w:val="22"/>
        </w:rPr>
        <w:tab/>
      </w:r>
      <w:r>
        <w:rPr>
          <w:rFonts w:ascii="Arial" w:hAnsi="Arial" w:cs="Arial"/>
          <w:sz w:val="22"/>
          <w:szCs w:val="22"/>
        </w:rPr>
        <w:t>[  ]</w:t>
      </w:r>
      <w:r w:rsidRPr="00F37544">
        <w:rPr>
          <w:rFonts w:ascii="Arial" w:hAnsi="Arial" w:cs="Arial"/>
          <w:sz w:val="22"/>
        </w:rPr>
        <w:t xml:space="preserve"> Full Order</w:t>
      </w:r>
      <w:r w:rsidRPr="00F37544">
        <w:rPr>
          <w:rFonts w:ascii="Arial" w:hAnsi="Arial" w:cs="Arial"/>
          <w:sz w:val="22"/>
        </w:rPr>
        <w:tab/>
      </w:r>
      <w:r>
        <w:rPr>
          <w:rFonts w:ascii="Arial" w:hAnsi="Arial" w:cs="Arial"/>
          <w:sz w:val="22"/>
          <w:szCs w:val="22"/>
        </w:rPr>
        <w:t>[  ]</w:t>
      </w:r>
      <w:r w:rsidRPr="00F37544">
        <w:rPr>
          <w:rFonts w:ascii="Arial" w:hAnsi="Arial" w:cs="Arial"/>
          <w:sz w:val="22"/>
        </w:rPr>
        <w:t xml:space="preserve"> Renewal </w:t>
      </w:r>
      <w:r w:rsidRPr="00F37544">
        <w:rPr>
          <w:rFonts w:ascii="Arial" w:hAnsi="Arial" w:cs="Arial"/>
          <w:color w:val="000000"/>
          <w:sz w:val="22"/>
        </w:rPr>
        <w:t xml:space="preserve">Order </w:t>
      </w:r>
    </w:p>
    <w:p w14:paraId="5C109C9C" w14:textId="5E370212" w:rsidR="00F940FE" w:rsidRPr="00BC3042" w:rsidRDefault="00676FD4" w:rsidP="00BC3042">
      <w:pPr>
        <w:tabs>
          <w:tab w:val="left" w:pos="720"/>
          <w:tab w:val="left" w:pos="1080"/>
          <w:tab w:val="left" w:pos="3600"/>
          <w:tab w:val="left" w:pos="5850"/>
          <w:tab w:val="left" w:pos="5940"/>
          <w:tab w:val="left" w:pos="8820"/>
        </w:tabs>
        <w:spacing w:before="120"/>
        <w:ind w:left="720"/>
        <w:rPr>
          <w:rFonts w:ascii="Arial" w:hAnsi="Arial" w:cs="Arial"/>
          <w:color w:val="000000"/>
          <w:sz w:val="22"/>
          <w:u w:val="single"/>
        </w:rPr>
      </w:pPr>
      <w:r>
        <w:rPr>
          <w:rFonts w:ascii="Arial" w:hAnsi="Arial" w:cs="Arial"/>
          <w:sz w:val="22"/>
          <w:szCs w:val="22"/>
        </w:rPr>
        <w:t xml:space="preserve">[  ] </w:t>
      </w:r>
      <w:r w:rsidRPr="00F37544">
        <w:rPr>
          <w:rFonts w:ascii="Arial" w:hAnsi="Arial" w:cs="Arial"/>
          <w:sz w:val="22"/>
        </w:rPr>
        <w:t xml:space="preserve">Modification </w:t>
      </w:r>
      <w:r w:rsidRPr="00F37544">
        <w:rPr>
          <w:rFonts w:ascii="Arial" w:hAnsi="Arial" w:cs="Arial"/>
          <w:color w:val="000000"/>
          <w:sz w:val="22"/>
        </w:rPr>
        <w:t>Order</w:t>
      </w:r>
      <w:r w:rsidR="00011A79">
        <w:rPr>
          <w:rFonts w:ascii="Arial" w:hAnsi="Arial" w:cs="Arial"/>
          <w:color w:val="000000"/>
          <w:sz w:val="22"/>
        </w:rPr>
        <w:tab/>
      </w:r>
      <w:r>
        <w:rPr>
          <w:rFonts w:ascii="Arial" w:hAnsi="Arial" w:cs="Arial"/>
          <w:sz w:val="22"/>
          <w:szCs w:val="22"/>
        </w:rPr>
        <w:t>[  ]</w:t>
      </w:r>
      <w:r w:rsidRPr="00F37544">
        <w:rPr>
          <w:rFonts w:ascii="Arial" w:hAnsi="Arial" w:cs="Arial"/>
          <w:sz w:val="22"/>
        </w:rPr>
        <w:t xml:space="preserve"> Termination </w:t>
      </w:r>
      <w:r w:rsidRPr="00F37544">
        <w:rPr>
          <w:rFonts w:ascii="Arial" w:hAnsi="Arial" w:cs="Arial"/>
          <w:color w:val="000000"/>
          <w:sz w:val="22"/>
        </w:rPr>
        <w:t>Order</w:t>
      </w:r>
      <w:r w:rsidR="004F0A01">
        <w:rPr>
          <w:rFonts w:ascii="Arial" w:hAnsi="Arial" w:cs="Arial"/>
          <w:color w:val="000000"/>
          <w:sz w:val="22"/>
        </w:rPr>
        <w:tab/>
      </w:r>
      <w:r w:rsidR="00BC3042">
        <w:rPr>
          <w:rFonts w:ascii="Arial" w:hAnsi="Arial" w:cs="Arial"/>
          <w:color w:val="000000"/>
          <w:sz w:val="22"/>
        </w:rPr>
        <w:tab/>
      </w:r>
      <w:r w:rsidR="004F0A01">
        <w:rPr>
          <w:rFonts w:ascii="Arial" w:hAnsi="Arial" w:cs="Arial"/>
          <w:color w:val="000000"/>
          <w:sz w:val="22"/>
        </w:rPr>
        <w:t xml:space="preserve">[  ] Other: </w:t>
      </w:r>
      <w:r w:rsidR="004F0A01">
        <w:rPr>
          <w:rFonts w:ascii="Arial" w:hAnsi="Arial" w:cs="Arial"/>
          <w:color w:val="000000"/>
          <w:sz w:val="22"/>
          <w:u w:val="single"/>
        </w:rPr>
        <w:tab/>
      </w:r>
    </w:p>
    <w:p w14:paraId="1946585D" w14:textId="6E48F09F" w:rsidR="00066215" w:rsidRDefault="00F940FE">
      <w:pPr>
        <w:pStyle w:val="PO5indenthanging"/>
        <w:spacing w:after="0"/>
        <w:ind w:left="720" w:hanging="720"/>
        <w:outlineLvl w:val="0"/>
        <w:rPr>
          <w:color w:val="000000"/>
        </w:rPr>
      </w:pPr>
      <w:r w:rsidRPr="004912C4">
        <w:rPr>
          <w:b/>
          <w:color w:val="000000"/>
        </w:rPr>
        <w:t>2.</w:t>
      </w:r>
      <w:r>
        <w:rPr>
          <w:color w:val="000000"/>
        </w:rPr>
        <w:tab/>
      </w:r>
      <w:r w:rsidRPr="00300815">
        <w:rPr>
          <w:b/>
          <w:color w:val="000000"/>
        </w:rPr>
        <w:t>Hearing</w:t>
      </w:r>
      <w:r w:rsidR="00517023">
        <w:rPr>
          <w:b/>
          <w:color w:val="000000"/>
        </w:rPr>
        <w:t>.</w:t>
      </w:r>
    </w:p>
    <w:p w14:paraId="29DD5589" w14:textId="6DE69872" w:rsidR="00F940FE" w:rsidRPr="00BA5509" w:rsidRDefault="00066215" w:rsidP="00863ED2">
      <w:pPr>
        <w:pStyle w:val="PO5indenthanging"/>
        <w:spacing w:after="0"/>
      </w:pPr>
      <w:r>
        <w:rPr>
          <w:color w:val="000000"/>
        </w:rPr>
        <w:t>[  ]</w:t>
      </w:r>
      <w:r>
        <w:rPr>
          <w:color w:val="000000"/>
        </w:rPr>
        <w:tab/>
      </w:r>
      <w:r w:rsidR="00F940FE" w:rsidRPr="00C952C2">
        <w:t xml:space="preserve">The court </w:t>
      </w:r>
      <w:r w:rsidR="00F940FE" w:rsidRPr="004C503B">
        <w:rPr>
          <w:b/>
          <w:bCs/>
        </w:rPr>
        <w:t>held</w:t>
      </w:r>
      <w:r w:rsidR="00F940FE" w:rsidRPr="00C952C2">
        <w:t xml:space="preserve"> a hearing before issuing this </w:t>
      </w:r>
      <w:r w:rsidR="00951119" w:rsidRPr="00863ED2">
        <w:rPr>
          <w:i/>
        </w:rPr>
        <w:t>D</w:t>
      </w:r>
      <w:r w:rsidR="00F940FE" w:rsidRPr="00863ED2">
        <w:rPr>
          <w:i/>
        </w:rPr>
        <w:t xml:space="preserve">enial </w:t>
      </w:r>
      <w:r w:rsidR="00951119" w:rsidRPr="00863ED2">
        <w:rPr>
          <w:i/>
        </w:rPr>
        <w:t>O</w:t>
      </w:r>
      <w:r w:rsidR="00F940FE" w:rsidRPr="00863ED2">
        <w:rPr>
          <w:i/>
        </w:rPr>
        <w:t>rder</w:t>
      </w:r>
      <w:r w:rsidR="00F940FE" w:rsidRPr="00C952C2">
        <w:t xml:space="preserve">. These people </w:t>
      </w:r>
      <w:r w:rsidR="00F940FE" w:rsidRPr="00385BA8">
        <w:t>attended</w:t>
      </w:r>
      <w:r w:rsidR="00F940FE" w:rsidRPr="00BA5509">
        <w:t>:</w:t>
      </w:r>
    </w:p>
    <w:p w14:paraId="2B274096" w14:textId="77777777" w:rsidR="00F940FE" w:rsidRPr="00BA5509" w:rsidRDefault="00F940FE" w:rsidP="00E53CDC">
      <w:pPr>
        <w:tabs>
          <w:tab w:val="left" w:pos="5040"/>
          <w:tab w:val="left" w:pos="648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1BE58FD7" w14:textId="77777777" w:rsidR="00F940FE" w:rsidRPr="00BA5509" w:rsidRDefault="00F940FE" w:rsidP="00E53CDC">
      <w:pPr>
        <w:tabs>
          <w:tab w:val="left" w:pos="5040"/>
          <w:tab w:val="left" w:pos="648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Protected Person’s Lawyer</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50CBDA4F" w14:textId="77777777" w:rsidR="00F940FE" w:rsidRPr="00BA5509" w:rsidRDefault="00F940FE" w:rsidP="00E53CDC">
      <w:pPr>
        <w:tabs>
          <w:tab w:val="left" w:pos="5040"/>
          <w:tab w:val="left" w:pos="648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t>Petitioner (</w:t>
      </w:r>
      <w:r w:rsidRPr="00BA5509">
        <w:rPr>
          <w:rFonts w:ascii="Arial" w:hAnsi="Arial" w:cs="Arial"/>
          <w:i/>
          <w:iCs/>
          <w:sz w:val="22"/>
          <w:szCs w:val="22"/>
        </w:rPr>
        <w:t xml:space="preserve">if </w:t>
      </w:r>
      <w:r w:rsidRPr="00BA5509">
        <w:rPr>
          <w:rFonts w:ascii="Arial Narrow" w:hAnsi="Arial Narrow" w:cs="Arial"/>
          <w:i/>
          <w:iCs/>
          <w:sz w:val="22"/>
          <w:szCs w:val="22"/>
        </w:rPr>
        <w:t>not the protected person</w:t>
      </w:r>
      <w:r w:rsidRPr="00BA5509">
        <w:rPr>
          <w:rFonts w:ascii="Arial" w:hAnsi="Arial" w:cs="Arial"/>
          <w:sz w:val="22"/>
          <w:szCs w:val="22"/>
        </w:rPr>
        <w:t>)</w:t>
      </w:r>
      <w:r w:rsidRPr="00BA5509">
        <w:rPr>
          <w:rFonts w:ascii="Arial" w:hAnsi="Arial" w:cs="Arial"/>
          <w:sz w:val="22"/>
          <w:szCs w:val="22"/>
        </w:rPr>
        <w:tab/>
        <w:t>[  ] in person</w:t>
      </w:r>
      <w:r w:rsidRPr="00BA5509">
        <w:rPr>
          <w:rFonts w:ascii="Arial" w:hAnsi="Arial" w:cs="Arial"/>
          <w:sz w:val="22"/>
          <w:szCs w:val="22"/>
        </w:rPr>
        <w:tab/>
        <w:t>[  ] by phone</w:t>
      </w:r>
      <w:r w:rsidRPr="00BA5509">
        <w:rPr>
          <w:rFonts w:ascii="Arial" w:hAnsi="Arial" w:cs="Arial"/>
          <w:sz w:val="22"/>
          <w:szCs w:val="22"/>
        </w:rPr>
        <w:tab/>
        <w:t>[  ] by video</w:t>
      </w:r>
    </w:p>
    <w:p w14:paraId="3782F32C" w14:textId="77777777" w:rsidR="00F940FE" w:rsidRDefault="00F940FE" w:rsidP="00E53CDC">
      <w:pPr>
        <w:tabs>
          <w:tab w:val="left" w:pos="5040"/>
          <w:tab w:val="left" w:pos="6480"/>
        </w:tabs>
        <w:spacing w:before="120"/>
        <w:ind w:left="1440" w:hanging="360"/>
        <w:rPr>
          <w:rFonts w:ascii="Arial" w:hAnsi="Arial" w:cs="Arial"/>
          <w:sz w:val="22"/>
          <w:szCs w:val="22"/>
        </w:rPr>
      </w:pPr>
      <w:r w:rsidRPr="00BA5509">
        <w:rPr>
          <w:rFonts w:ascii="Arial" w:hAnsi="Arial" w:cs="Arial"/>
          <w:sz w:val="22"/>
          <w:szCs w:val="22"/>
        </w:rPr>
        <w:t>[  ]</w:t>
      </w:r>
      <w:r w:rsidRPr="00BA5509">
        <w:rPr>
          <w:rFonts w:ascii="Arial" w:hAnsi="Arial" w:cs="Arial"/>
          <w:sz w:val="22"/>
          <w:szCs w:val="22"/>
        </w:rPr>
        <w:tab/>
      </w:r>
      <w:r w:rsidRPr="00385BA8">
        <w:rPr>
          <w:rFonts w:ascii="Arial" w:hAnsi="Arial" w:cs="Arial"/>
          <w:sz w:val="22"/>
          <w:szCs w:val="22"/>
        </w:rPr>
        <w:t>Restrained Person</w:t>
      </w:r>
      <w:r w:rsidRPr="00385BA8">
        <w:rPr>
          <w:rFonts w:ascii="Arial" w:hAnsi="Arial" w:cs="Arial"/>
          <w:sz w:val="22"/>
          <w:szCs w:val="22"/>
        </w:rPr>
        <w:tab/>
        <w:t>[  ] in person</w:t>
      </w:r>
      <w:r w:rsidRPr="00385BA8">
        <w:rPr>
          <w:rFonts w:ascii="Arial" w:hAnsi="Arial" w:cs="Arial"/>
          <w:sz w:val="22"/>
          <w:szCs w:val="22"/>
        </w:rPr>
        <w:tab/>
        <w:t>[  ] by phone</w:t>
      </w:r>
      <w:r w:rsidRPr="00385BA8">
        <w:rPr>
          <w:rFonts w:ascii="Arial" w:hAnsi="Arial" w:cs="Arial"/>
          <w:sz w:val="22"/>
          <w:szCs w:val="22"/>
        </w:rPr>
        <w:tab/>
        <w:t>[  ] by video</w:t>
      </w:r>
    </w:p>
    <w:p w14:paraId="35B7BD18" w14:textId="77777777" w:rsidR="00F940FE" w:rsidRDefault="00F940FE" w:rsidP="00E53CDC">
      <w:pPr>
        <w:tabs>
          <w:tab w:val="left" w:pos="5040"/>
          <w:tab w:val="left" w:pos="6480"/>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Restrained Person’s Lawyer</w:t>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7E956B01" w14:textId="42E10165" w:rsidR="00676FD4" w:rsidRPr="00BC7206" w:rsidRDefault="00F940FE" w:rsidP="00E53CDC">
      <w:pPr>
        <w:tabs>
          <w:tab w:val="left" w:pos="4860"/>
          <w:tab w:val="left" w:pos="5040"/>
          <w:tab w:val="left" w:pos="6480"/>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Other:</w:t>
      </w:r>
      <w:r w:rsidRPr="00AF214A">
        <w:rPr>
          <w:rFonts w:ascii="Arial" w:hAnsi="Arial" w:cs="Arial"/>
          <w:sz w:val="22"/>
          <w:szCs w:val="22"/>
          <w:u w:val="single"/>
        </w:rPr>
        <w:tab/>
      </w:r>
      <w:r>
        <w:rPr>
          <w:rFonts w:ascii="Arial" w:hAnsi="Arial" w:cs="Arial"/>
          <w:sz w:val="22"/>
          <w:szCs w:val="22"/>
        </w:rPr>
        <w:tab/>
        <w:t>[  ] in person</w:t>
      </w:r>
      <w:r>
        <w:rPr>
          <w:rFonts w:ascii="Arial" w:hAnsi="Arial" w:cs="Arial"/>
          <w:sz w:val="22"/>
          <w:szCs w:val="22"/>
        </w:rPr>
        <w:tab/>
        <w:t>[  ] by phone</w:t>
      </w:r>
      <w:r>
        <w:rPr>
          <w:rFonts w:ascii="Arial" w:hAnsi="Arial" w:cs="Arial"/>
          <w:sz w:val="22"/>
          <w:szCs w:val="22"/>
        </w:rPr>
        <w:tab/>
        <w:t>[  ] by video</w:t>
      </w:r>
    </w:p>
    <w:p w14:paraId="11B5B7CD" w14:textId="42733664" w:rsidR="00C55882" w:rsidRDefault="00C55882">
      <w:pPr>
        <w:pStyle w:val="PO5indenthanging"/>
        <w:spacing w:after="0"/>
        <w:rPr>
          <w:color w:val="000000" w:themeColor="text1"/>
        </w:rPr>
      </w:pPr>
      <w:r w:rsidRPr="00F7FED8">
        <w:rPr>
          <w:color w:val="000000" w:themeColor="text1"/>
        </w:rPr>
        <w:lastRenderedPageBreak/>
        <w:t>[  ]</w:t>
      </w:r>
      <w:r>
        <w:tab/>
      </w:r>
      <w:r w:rsidRPr="008A216A">
        <w:rPr>
          <w:b/>
          <w:bCs/>
        </w:rPr>
        <w:t>Not Held.</w:t>
      </w:r>
      <w:r>
        <w:t xml:space="preserve"> </w:t>
      </w:r>
      <w:r w:rsidRPr="00F7FED8">
        <w:rPr>
          <w:color w:val="000000" w:themeColor="text1"/>
        </w:rPr>
        <w:t xml:space="preserve">The court denies </w:t>
      </w:r>
      <w:r>
        <w:rPr>
          <w:color w:val="000000" w:themeColor="text1"/>
        </w:rPr>
        <w:t xml:space="preserve">the request </w:t>
      </w:r>
      <w:r w:rsidRPr="00F7FED8">
        <w:rPr>
          <w:color w:val="000000" w:themeColor="text1"/>
        </w:rPr>
        <w:t>without a hearing.</w:t>
      </w:r>
      <w:r>
        <w:rPr>
          <w:color w:val="000000" w:themeColor="text1"/>
        </w:rPr>
        <w:br/>
        <w:t>(</w:t>
      </w:r>
      <w:r w:rsidRPr="008A216A">
        <w:rPr>
          <w:i/>
          <w:iCs/>
          <w:color w:val="000000" w:themeColor="text1"/>
        </w:rPr>
        <w:t xml:space="preserve">Complete the </w:t>
      </w:r>
      <w:r w:rsidR="00951119">
        <w:rPr>
          <w:i/>
          <w:iCs/>
          <w:color w:val="000000" w:themeColor="text1"/>
        </w:rPr>
        <w:t>F</w:t>
      </w:r>
      <w:r w:rsidRPr="008A216A">
        <w:rPr>
          <w:i/>
          <w:iCs/>
          <w:color w:val="000000" w:themeColor="text1"/>
        </w:rPr>
        <w:t>indings section below</w:t>
      </w:r>
      <w:r>
        <w:rPr>
          <w:color w:val="000000" w:themeColor="text1"/>
        </w:rPr>
        <w:t>.)</w:t>
      </w:r>
    </w:p>
    <w:p w14:paraId="45370C16" w14:textId="2A79516A" w:rsidR="00676FD4" w:rsidRPr="00B809DE" w:rsidRDefault="00F940FE" w:rsidP="00863ED2">
      <w:pPr>
        <w:spacing w:before="120"/>
        <w:ind w:left="720" w:hanging="720"/>
        <w:outlineLvl w:val="0"/>
        <w:rPr>
          <w:rFonts w:ascii="Arial" w:hAnsi="Arial" w:cs="Arial"/>
          <w:sz w:val="22"/>
          <w:szCs w:val="22"/>
        </w:rPr>
      </w:pPr>
      <w:r w:rsidRPr="00B809DE">
        <w:rPr>
          <w:rFonts w:ascii="Arial" w:hAnsi="Arial" w:cs="Arial"/>
          <w:b/>
          <w:sz w:val="22"/>
          <w:szCs w:val="22"/>
        </w:rPr>
        <w:t>3.</w:t>
      </w:r>
      <w:r w:rsidRPr="00B809DE">
        <w:rPr>
          <w:rFonts w:ascii="Arial" w:hAnsi="Arial" w:cs="Arial"/>
          <w:sz w:val="22"/>
          <w:szCs w:val="22"/>
        </w:rPr>
        <w:tab/>
      </w:r>
      <w:r w:rsidR="004B0AD1">
        <w:rPr>
          <w:rFonts w:ascii="Arial" w:hAnsi="Arial" w:cs="Arial"/>
          <w:b/>
          <w:sz w:val="22"/>
          <w:szCs w:val="22"/>
        </w:rPr>
        <w:t>F</w:t>
      </w:r>
      <w:r w:rsidR="00676FD4" w:rsidRPr="00B809DE">
        <w:rPr>
          <w:rFonts w:ascii="Arial" w:hAnsi="Arial" w:cs="Arial"/>
          <w:b/>
          <w:sz w:val="22"/>
          <w:szCs w:val="22"/>
        </w:rPr>
        <w:t>ind</w:t>
      </w:r>
      <w:r w:rsidR="004B0AD1">
        <w:rPr>
          <w:rFonts w:ascii="Arial" w:hAnsi="Arial" w:cs="Arial"/>
          <w:b/>
          <w:sz w:val="22"/>
          <w:szCs w:val="22"/>
        </w:rPr>
        <w:t>ings</w:t>
      </w:r>
      <w:r w:rsidR="00517023">
        <w:rPr>
          <w:rFonts w:ascii="Arial" w:hAnsi="Arial" w:cs="Arial"/>
          <w:b/>
          <w:sz w:val="22"/>
          <w:szCs w:val="22"/>
        </w:rPr>
        <w:t>.</w:t>
      </w:r>
    </w:p>
    <w:p w14:paraId="6808AC53" w14:textId="58FA603C" w:rsidR="003541A4" w:rsidRPr="00B809DE" w:rsidRDefault="003541A4">
      <w:pPr>
        <w:pStyle w:val="PO5indentdeephanging"/>
        <w:spacing w:after="0"/>
      </w:pPr>
      <w:r w:rsidRPr="00863ED2">
        <w:rPr>
          <w:b/>
        </w:rPr>
        <w:t>A.</w:t>
      </w:r>
      <w:r w:rsidRPr="00B809DE">
        <w:tab/>
        <w:t>[  ]</w:t>
      </w:r>
      <w:r w:rsidRPr="00B809DE">
        <w:tab/>
      </w:r>
      <w:r w:rsidRPr="008A216A">
        <w:rPr>
          <w:b/>
          <w:bCs/>
        </w:rPr>
        <w:t>Non-Appearance.</w:t>
      </w:r>
      <w:r w:rsidRPr="00B809DE">
        <w:t xml:space="preserve"> [  ] Petitioner  [  ] Respondent did </w:t>
      </w:r>
      <w:r w:rsidRPr="008A216A">
        <w:rPr>
          <w:b/>
          <w:bCs/>
        </w:rPr>
        <w:t>not</w:t>
      </w:r>
      <w:r w:rsidRPr="00B809DE">
        <w:t xml:space="preserve"> appear.</w:t>
      </w:r>
    </w:p>
    <w:p w14:paraId="748E26DF" w14:textId="2CD1BC67" w:rsidR="0021661B" w:rsidRDefault="0021661B" w:rsidP="00863ED2">
      <w:pPr>
        <w:pStyle w:val="PO5indenthanging"/>
        <w:keepNext/>
        <w:tabs>
          <w:tab w:val="clear" w:pos="1080"/>
          <w:tab w:val="left" w:pos="720"/>
        </w:tabs>
        <w:spacing w:after="0"/>
        <w:ind w:left="720" w:firstLine="0"/>
        <w:outlineLvl w:val="1"/>
        <w:rPr>
          <w:b/>
          <w:bCs/>
        </w:rPr>
      </w:pPr>
      <w:r w:rsidRPr="004C503B">
        <w:rPr>
          <w:b/>
          <w:bCs/>
        </w:rPr>
        <w:t xml:space="preserve">Temporary Order </w:t>
      </w:r>
      <w:r w:rsidR="00125639">
        <w:rPr>
          <w:b/>
          <w:bCs/>
        </w:rPr>
        <w:t>Findings</w:t>
      </w:r>
    </w:p>
    <w:p w14:paraId="053590B1" w14:textId="023AADCB" w:rsidR="00FB217B" w:rsidRDefault="00FB217B" w:rsidP="00D65A05">
      <w:pPr>
        <w:pStyle w:val="PO5indentdeephanging"/>
        <w:spacing w:after="0"/>
      </w:pPr>
      <w:r w:rsidRPr="00863ED2">
        <w:rPr>
          <w:b/>
        </w:rPr>
        <w:t>B.</w:t>
      </w:r>
      <w:r w:rsidRPr="00B809DE">
        <w:tab/>
        <w:t>[  ]</w:t>
      </w:r>
      <w:r w:rsidRPr="00B809DE">
        <w:tab/>
      </w:r>
      <w:r>
        <w:rPr>
          <w:b/>
          <w:bCs/>
        </w:rPr>
        <w:t xml:space="preserve">No Basis. Do not schedule hearing. </w:t>
      </w:r>
      <w:r w:rsidRPr="00B809DE">
        <w:t xml:space="preserve">The </w:t>
      </w:r>
      <w:r w:rsidRPr="00B37C40">
        <w:rPr>
          <w:i/>
        </w:rPr>
        <w:t>Petition for Protection Order</w:t>
      </w:r>
      <w:r w:rsidRPr="00B809DE">
        <w:t xml:space="preserve"> does not list a specific incident and approximate date of</w:t>
      </w:r>
      <w:r>
        <w:t xml:space="preserve"> behavior </w:t>
      </w:r>
      <w:r w:rsidRPr="004C503B">
        <w:t>that would support a domestic violence, stalking, antiharassment, sexual assault, or vulnerable adult protection order as defined in RCW 7.105.100.</w:t>
      </w:r>
      <w:r>
        <w:t xml:space="preserve"> </w:t>
      </w:r>
      <w:r w:rsidRPr="004C503B">
        <w:t xml:space="preserve">The </w:t>
      </w:r>
      <w:r>
        <w:t>p</w:t>
      </w:r>
      <w:r w:rsidRPr="004C503B">
        <w:t xml:space="preserve">rotected </w:t>
      </w:r>
      <w:r>
        <w:t>p</w:t>
      </w:r>
      <w:r w:rsidRPr="004C503B">
        <w:t xml:space="preserve">erson should have </w:t>
      </w:r>
      <w:r w:rsidRPr="004C503B">
        <w:rPr>
          <w:b/>
          <w:bCs/>
        </w:rPr>
        <w:t>14 days to amend</w:t>
      </w:r>
      <w:r w:rsidRPr="004C503B">
        <w:t xml:space="preserve"> their petition before dismissal.</w:t>
      </w:r>
    </w:p>
    <w:p w14:paraId="24D276D8" w14:textId="4E137652" w:rsidR="00C032B4" w:rsidRDefault="008C44FC" w:rsidP="00C032B4">
      <w:pPr>
        <w:pStyle w:val="PO5indentdeephanging"/>
        <w:tabs>
          <w:tab w:val="left" w:pos="5040"/>
        </w:tabs>
        <w:spacing w:after="0"/>
      </w:pPr>
      <w:r w:rsidRPr="000C7AB9">
        <w:rPr>
          <w:b/>
          <w:bCs/>
        </w:rPr>
        <w:t>C</w:t>
      </w:r>
      <w:r>
        <w:t>.</w:t>
      </w:r>
      <w:r>
        <w:tab/>
      </w:r>
      <w:r w:rsidR="00EE151D">
        <w:t>[  ]</w:t>
      </w:r>
      <w:r w:rsidR="00EE151D">
        <w:tab/>
      </w:r>
      <w:r w:rsidR="00FB217B" w:rsidRPr="18700079">
        <w:rPr>
          <w:b/>
          <w:bCs/>
        </w:rPr>
        <w:t xml:space="preserve">Notice </w:t>
      </w:r>
      <w:r w:rsidR="00FB217B">
        <w:rPr>
          <w:b/>
          <w:bCs/>
        </w:rPr>
        <w:t>R</w:t>
      </w:r>
      <w:r w:rsidR="00FB217B" w:rsidRPr="18700079">
        <w:rPr>
          <w:b/>
          <w:bCs/>
        </w:rPr>
        <w:t>equired. Schedule for full hearing.</w:t>
      </w:r>
      <w:r w:rsidR="00FB217B">
        <w:t xml:space="preserve"> </w:t>
      </w:r>
      <w:r w:rsidR="00C032B4">
        <w:t>The protected person has not shown that there is a sufficient basis to enter a temporary order without notice to the [  ] opposing party  [  ] vulnerable adult.</w:t>
      </w:r>
    </w:p>
    <w:p w14:paraId="0A09D3D8" w14:textId="76B02B16" w:rsidR="00C032B4" w:rsidRPr="00B809DE" w:rsidRDefault="18700079" w:rsidP="000C7AB9">
      <w:pPr>
        <w:pStyle w:val="PO5indentdeephanging"/>
        <w:tabs>
          <w:tab w:val="left" w:pos="5040"/>
        </w:tabs>
        <w:spacing w:after="0"/>
        <w:ind w:left="1800" w:hanging="360"/>
      </w:pPr>
      <w:r>
        <w:t>The court will grant or deny the protection order after a hearing with notice.</w:t>
      </w:r>
    </w:p>
    <w:p w14:paraId="385E2058" w14:textId="38CF27FD" w:rsidR="0021661B" w:rsidRPr="004C503B" w:rsidRDefault="0086319D" w:rsidP="00863ED2">
      <w:pPr>
        <w:pStyle w:val="PO5indenthanging"/>
        <w:keepNext/>
        <w:spacing w:after="0"/>
        <w:outlineLvl w:val="1"/>
        <w:rPr>
          <w:b/>
          <w:bCs/>
        </w:rPr>
      </w:pPr>
      <w:r w:rsidRPr="004C503B">
        <w:rPr>
          <w:b/>
          <w:bCs/>
        </w:rPr>
        <w:t xml:space="preserve">Final </w:t>
      </w:r>
      <w:r w:rsidR="0021661B" w:rsidRPr="004C503B">
        <w:rPr>
          <w:b/>
          <w:bCs/>
        </w:rPr>
        <w:t>Order</w:t>
      </w:r>
      <w:r w:rsidR="00125639">
        <w:rPr>
          <w:b/>
          <w:bCs/>
        </w:rPr>
        <w:t xml:space="preserve"> Findings</w:t>
      </w:r>
    </w:p>
    <w:p w14:paraId="4346B4F3" w14:textId="2C93AB27" w:rsidR="00676FD4" w:rsidRPr="00B809DE" w:rsidRDefault="00F02495" w:rsidP="00863ED2">
      <w:pPr>
        <w:pStyle w:val="PO5indentdeephanging"/>
        <w:spacing w:after="0"/>
      </w:pPr>
      <w:r w:rsidRPr="00863ED2">
        <w:rPr>
          <w:b/>
        </w:rPr>
        <w:t>D</w:t>
      </w:r>
      <w:r w:rsidR="0095553C" w:rsidRPr="00863ED2">
        <w:rPr>
          <w:b/>
        </w:rPr>
        <w:t>.</w:t>
      </w:r>
      <w:r w:rsidR="0095553C" w:rsidRPr="00B809DE">
        <w:tab/>
      </w:r>
      <w:r w:rsidR="00011A79" w:rsidRPr="00B809DE">
        <w:t>[  ]</w:t>
      </w:r>
      <w:r w:rsidR="00903AE0" w:rsidRPr="00B809DE">
        <w:tab/>
      </w:r>
      <w:r w:rsidR="00AE2C6C" w:rsidRPr="004C503B">
        <w:rPr>
          <w:b/>
          <w:bCs/>
        </w:rPr>
        <w:t>Request.</w:t>
      </w:r>
      <w:r w:rsidR="00AE2C6C">
        <w:t xml:space="preserve"> The Protected Person </w:t>
      </w:r>
      <w:r w:rsidR="00676FD4" w:rsidRPr="00B809DE">
        <w:t>requested dismissal of petition.</w:t>
      </w:r>
    </w:p>
    <w:p w14:paraId="1F64C254" w14:textId="033FCD08" w:rsidR="004E567A" w:rsidRPr="0063268F" w:rsidRDefault="009A5AC3" w:rsidP="00863ED2">
      <w:pPr>
        <w:pStyle w:val="PO5indentdeephanging"/>
        <w:spacing w:after="0"/>
      </w:pPr>
      <w:r w:rsidRPr="00802711">
        <w:rPr>
          <w:b/>
        </w:rPr>
        <w:t>E</w:t>
      </w:r>
      <w:r w:rsidR="0095553C" w:rsidRPr="00802711">
        <w:rPr>
          <w:b/>
        </w:rPr>
        <w:t>.</w:t>
      </w:r>
      <w:r w:rsidR="0095553C" w:rsidRPr="00B809DE">
        <w:tab/>
      </w:r>
      <w:r w:rsidR="00903AE0" w:rsidRPr="00B809DE">
        <w:t>[  ]</w:t>
      </w:r>
      <w:r w:rsidR="00903AE0" w:rsidRPr="00B809DE">
        <w:tab/>
      </w:r>
      <w:r w:rsidR="00AC6250" w:rsidRPr="004C503B">
        <w:rPr>
          <w:b/>
          <w:bCs/>
        </w:rPr>
        <w:t xml:space="preserve">Service </w:t>
      </w:r>
      <w:r w:rsidR="00951119">
        <w:rPr>
          <w:b/>
          <w:bCs/>
        </w:rPr>
        <w:t>U</w:t>
      </w:r>
      <w:r w:rsidR="00D252E0" w:rsidRPr="004C503B">
        <w:rPr>
          <w:b/>
          <w:bCs/>
        </w:rPr>
        <w:t xml:space="preserve">nsuccessful or </w:t>
      </w:r>
      <w:r w:rsidR="00951119">
        <w:rPr>
          <w:b/>
          <w:bCs/>
        </w:rPr>
        <w:t>I</w:t>
      </w:r>
      <w:r w:rsidR="00D252E0" w:rsidRPr="004C503B">
        <w:rPr>
          <w:b/>
          <w:bCs/>
        </w:rPr>
        <w:t>mpossible.</w:t>
      </w:r>
      <w:r w:rsidR="00D252E0">
        <w:t xml:space="preserve"> </w:t>
      </w:r>
      <w:r w:rsidR="000961B9" w:rsidRPr="004C503B">
        <w:t>A</w:t>
      </w:r>
      <w:r w:rsidR="00715BF7" w:rsidRPr="004C503B">
        <w:t>ll available methods of service have been attempted unsuccessfully or are not possible</w:t>
      </w:r>
      <w:r w:rsidR="000961B9" w:rsidRPr="004C503B">
        <w:t>.</w:t>
      </w:r>
    </w:p>
    <w:p w14:paraId="47E3C572" w14:textId="41A960E1" w:rsidR="00917284" w:rsidRDefault="00F02495" w:rsidP="00863ED2">
      <w:pPr>
        <w:pStyle w:val="PO5indentdeephanging"/>
        <w:spacing w:after="0"/>
      </w:pPr>
      <w:r w:rsidRPr="00802711">
        <w:rPr>
          <w:b/>
        </w:rPr>
        <w:t>F</w:t>
      </w:r>
      <w:r w:rsidR="0095553C" w:rsidRPr="00802711">
        <w:rPr>
          <w:b/>
        </w:rPr>
        <w:t>.</w:t>
      </w:r>
      <w:r w:rsidR="0095553C">
        <w:tab/>
      </w:r>
      <w:r w:rsidR="004E567A">
        <w:t>[  ]</w:t>
      </w:r>
      <w:r w:rsidR="004E567A">
        <w:tab/>
      </w:r>
      <w:r w:rsidR="00515486">
        <w:rPr>
          <w:b/>
          <w:bCs/>
        </w:rPr>
        <w:t xml:space="preserve">Insufficient </w:t>
      </w:r>
      <w:r w:rsidR="00951119">
        <w:rPr>
          <w:b/>
          <w:bCs/>
        </w:rPr>
        <w:t>E</w:t>
      </w:r>
      <w:r w:rsidR="00515486">
        <w:rPr>
          <w:b/>
          <w:bCs/>
        </w:rPr>
        <w:t xml:space="preserve">vidence. </w:t>
      </w:r>
      <w:r w:rsidR="004E567A">
        <w:t xml:space="preserve">A preponderance of the evidence </w:t>
      </w:r>
      <w:r w:rsidR="00411B89">
        <w:t>does n</w:t>
      </w:r>
      <w:r w:rsidR="00411B89" w:rsidRPr="004C503B">
        <w:t xml:space="preserve">ot </w:t>
      </w:r>
      <w:r w:rsidR="004651AB" w:rsidRPr="004C503B">
        <w:t xml:space="preserve">support issuing </w:t>
      </w:r>
      <w:r w:rsidR="00917284" w:rsidRPr="004C503B">
        <w:t>a</w:t>
      </w:r>
      <w:r w:rsidR="00B869D4" w:rsidRPr="004C503B">
        <w:t>ny type of protection order that this court has authority to issue.</w:t>
      </w:r>
    </w:p>
    <w:p w14:paraId="69068E9D" w14:textId="713D6B84" w:rsidR="005C1C39" w:rsidRDefault="00F02495" w:rsidP="00863ED2">
      <w:pPr>
        <w:pStyle w:val="PO5indentdeephanging"/>
        <w:spacing w:after="0"/>
      </w:pPr>
      <w:r w:rsidRPr="00802711">
        <w:rPr>
          <w:b/>
        </w:rPr>
        <w:t>G</w:t>
      </w:r>
      <w:r w:rsidR="0095553C" w:rsidRPr="00802711">
        <w:rPr>
          <w:b/>
        </w:rPr>
        <w:t>.</w:t>
      </w:r>
      <w:r w:rsidR="0095553C">
        <w:tab/>
      </w:r>
      <w:r w:rsidR="004E567A">
        <w:t>[  ]</w:t>
      </w:r>
      <w:r w:rsidR="004F6A22">
        <w:tab/>
      </w:r>
      <w:r w:rsidR="006265E7">
        <w:rPr>
          <w:b/>
          <w:bCs/>
        </w:rPr>
        <w:t xml:space="preserve">Insufficient </w:t>
      </w:r>
      <w:r w:rsidR="00951119">
        <w:rPr>
          <w:b/>
          <w:bCs/>
        </w:rPr>
        <w:t>E</w:t>
      </w:r>
      <w:r w:rsidR="006265E7">
        <w:rPr>
          <w:b/>
          <w:bCs/>
        </w:rPr>
        <w:t>vidence (</w:t>
      </w:r>
      <w:r w:rsidR="00951119">
        <w:rPr>
          <w:b/>
          <w:bCs/>
        </w:rPr>
        <w:t>V</w:t>
      </w:r>
      <w:r w:rsidR="006265E7">
        <w:rPr>
          <w:b/>
          <w:bCs/>
        </w:rPr>
        <w:t xml:space="preserve">ulnerable </w:t>
      </w:r>
      <w:r w:rsidR="00951119">
        <w:rPr>
          <w:b/>
          <w:bCs/>
        </w:rPr>
        <w:t>A</w:t>
      </w:r>
      <w:r w:rsidR="006265E7">
        <w:rPr>
          <w:b/>
          <w:bCs/>
        </w:rPr>
        <w:t xml:space="preserve">dult </w:t>
      </w:r>
      <w:r w:rsidR="00951119">
        <w:rPr>
          <w:b/>
          <w:bCs/>
        </w:rPr>
        <w:t>C</w:t>
      </w:r>
      <w:r w:rsidR="006265E7">
        <w:rPr>
          <w:b/>
          <w:bCs/>
        </w:rPr>
        <w:t xml:space="preserve">ontests). </w:t>
      </w:r>
      <w:r w:rsidR="005C1C39">
        <w:t>Clear</w:t>
      </w:r>
      <w:r w:rsidR="005408D2">
        <w:t>,</w:t>
      </w:r>
      <w:r w:rsidR="005C1C39">
        <w:t xml:space="preserve"> cogent, and convincing evidence has not established that there is abandonment, abuse, financial exploitation, or neglect of a vulnerable adult</w:t>
      </w:r>
      <w:r w:rsidR="00066215">
        <w:t>. (</w:t>
      </w:r>
      <w:r w:rsidR="00066215" w:rsidRPr="00877194">
        <w:rPr>
          <w:i/>
        </w:rPr>
        <w:t>When a vulnerable adult protection order is contested by the vulnerable adult.</w:t>
      </w:r>
      <w:r w:rsidR="00066215">
        <w:t>)</w:t>
      </w:r>
    </w:p>
    <w:p w14:paraId="1936EBDF" w14:textId="48DDCB6C" w:rsidR="00AE0DFE" w:rsidRPr="00B809DE" w:rsidRDefault="00F02495" w:rsidP="00863ED2">
      <w:pPr>
        <w:pStyle w:val="PO5indentdeephanging"/>
        <w:tabs>
          <w:tab w:val="clear" w:pos="9274"/>
          <w:tab w:val="left" w:pos="9180"/>
        </w:tabs>
        <w:spacing w:after="0"/>
        <w:rPr>
          <w:u w:val="single"/>
        </w:rPr>
      </w:pPr>
      <w:r w:rsidRPr="00802711">
        <w:rPr>
          <w:b/>
        </w:rPr>
        <w:t>H</w:t>
      </w:r>
      <w:r w:rsidR="00AE0DFE" w:rsidRPr="00802711">
        <w:rPr>
          <w:b/>
        </w:rPr>
        <w:t>.</w:t>
      </w:r>
      <w:r w:rsidR="00AE0DFE" w:rsidRPr="008A216A">
        <w:tab/>
      </w:r>
      <w:r w:rsidR="00AE0DFE" w:rsidRPr="00B809DE">
        <w:t>[  ]</w:t>
      </w:r>
      <w:r w:rsidR="00AE0DFE" w:rsidRPr="008A216A">
        <w:tab/>
      </w:r>
      <w:r w:rsidR="00AE0DFE" w:rsidRPr="008A216A">
        <w:rPr>
          <w:b/>
          <w:bCs/>
        </w:rPr>
        <w:t>Evidence.</w:t>
      </w:r>
      <w:r w:rsidR="00AE0DFE">
        <w:t xml:space="preserve"> </w:t>
      </w:r>
      <w:r w:rsidR="00AE0DFE" w:rsidRPr="00B809DE">
        <w:t xml:space="preserve">[  ] </w:t>
      </w:r>
      <w:r w:rsidR="00AE0DFE">
        <w:t>Protected Person</w:t>
      </w:r>
      <w:r w:rsidR="00AE0DFE" w:rsidRPr="00B809DE">
        <w:t xml:space="preserve">  [  ] </w:t>
      </w:r>
      <w:r w:rsidR="00AE0DFE">
        <w:t xml:space="preserve">Restrained Person </w:t>
      </w:r>
      <w:r w:rsidR="00AE0DFE" w:rsidRPr="00B809DE">
        <w:t>supports their account of events with the following evidence (</w:t>
      </w:r>
      <w:r w:rsidR="00AE0DFE" w:rsidRPr="00B809DE">
        <w:rPr>
          <w:i/>
          <w:iCs/>
        </w:rPr>
        <w:t>specify</w:t>
      </w:r>
      <w:r w:rsidR="00AE0DFE" w:rsidRPr="00B809DE">
        <w:t>):</w:t>
      </w:r>
      <w:r w:rsidR="00517023">
        <w:t xml:space="preserve"> </w:t>
      </w:r>
      <w:r w:rsidR="00AE0DFE" w:rsidRPr="00B809DE">
        <w:rPr>
          <w:u w:val="single"/>
        </w:rPr>
        <w:tab/>
      </w:r>
    </w:p>
    <w:p w14:paraId="6B0391B7" w14:textId="77777777" w:rsidR="00AE0DFE" w:rsidRPr="00B809DE" w:rsidRDefault="00AE0DFE" w:rsidP="00863ED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02FA132B" w14:textId="77777777" w:rsidR="00AE0DFE" w:rsidRPr="00B809DE" w:rsidRDefault="00AE0DFE" w:rsidP="00863ED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4EBE0B7F" w14:textId="77777777" w:rsidR="00AE0DFE" w:rsidRDefault="00AE0DFE" w:rsidP="00863ED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0107F4F0" w14:textId="6C3CBAF5" w:rsidR="006D3031" w:rsidRDefault="006D3031" w:rsidP="00863ED2">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5BE8303D" w14:textId="78694495" w:rsidR="006D3031" w:rsidRDefault="006D3031" w:rsidP="00863ED2">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2F8358CC" w14:textId="668462F5" w:rsidR="00591AAE" w:rsidRDefault="18700079" w:rsidP="00863ED2">
      <w:pPr>
        <w:pStyle w:val="PO5indentdeephanging"/>
        <w:spacing w:after="0"/>
      </w:pPr>
      <w:r w:rsidRPr="00802711">
        <w:rPr>
          <w:b/>
        </w:rPr>
        <w:t>I.</w:t>
      </w:r>
      <w:r w:rsidR="00F02495">
        <w:tab/>
      </w:r>
      <w:r>
        <w:t>[  ]</w:t>
      </w:r>
      <w:r w:rsidR="00F02495">
        <w:tab/>
      </w:r>
      <w:r w:rsidRPr="18700079">
        <w:rPr>
          <w:b/>
          <w:bCs/>
        </w:rPr>
        <w:t>Realignment.</w:t>
      </w:r>
      <w:r>
        <w:t xml:space="preserve"> (</w:t>
      </w:r>
      <w:r w:rsidRPr="18700079">
        <w:rPr>
          <w:i/>
          <w:iCs/>
        </w:rPr>
        <w:t>DV or Harassment only</w:t>
      </w:r>
      <w:r>
        <w:t>) The original “Protected Person” is the abuser or harasser and the original “Restrained Person” is the victim of domestic violence or unlawful harassment. The parties should be switched.</w:t>
      </w:r>
    </w:p>
    <w:p w14:paraId="61FC9FDA" w14:textId="2439E95E" w:rsidR="004E567A" w:rsidRDefault="004E567A" w:rsidP="00863ED2">
      <w:pPr>
        <w:pStyle w:val="PO5indenthanging"/>
        <w:keepNext/>
        <w:spacing w:after="0"/>
        <w:outlineLvl w:val="1"/>
      </w:pPr>
      <w:r w:rsidRPr="000856DE">
        <w:rPr>
          <w:b/>
        </w:rPr>
        <w:t>Renewal</w:t>
      </w:r>
      <w:r w:rsidR="00125639">
        <w:rPr>
          <w:b/>
        </w:rPr>
        <w:t xml:space="preserve"> Findings</w:t>
      </w:r>
    </w:p>
    <w:p w14:paraId="01FD2144" w14:textId="2C338752" w:rsidR="006B7585" w:rsidRDefault="00517023" w:rsidP="00517023">
      <w:pPr>
        <w:pStyle w:val="PO5indentdeephanging"/>
        <w:tabs>
          <w:tab w:val="clear" w:pos="9274"/>
          <w:tab w:val="left" w:pos="9180"/>
        </w:tabs>
        <w:spacing w:after="0"/>
        <w:rPr>
          <w:u w:val="single"/>
        </w:rPr>
      </w:pPr>
      <w:r>
        <w:rPr>
          <w:b/>
        </w:rPr>
        <w:t>J</w:t>
      </w:r>
      <w:r w:rsidR="18700079" w:rsidRPr="00802711">
        <w:rPr>
          <w:b/>
        </w:rPr>
        <w:t>.</w:t>
      </w:r>
      <w:r w:rsidR="008C6748">
        <w:tab/>
      </w:r>
      <w:proofErr w:type="gramStart"/>
      <w:r w:rsidR="18700079">
        <w:t>[  ]</w:t>
      </w:r>
      <w:proofErr w:type="gramEnd"/>
      <w:r w:rsidR="008C6748">
        <w:tab/>
      </w:r>
      <w:r w:rsidR="18700079">
        <w:t xml:space="preserve">The </w:t>
      </w:r>
      <w:r w:rsidR="18700079" w:rsidRPr="18700079">
        <w:rPr>
          <w:b/>
          <w:bCs/>
        </w:rPr>
        <w:t>Restrained Person proved</w:t>
      </w:r>
      <w:r w:rsidR="18700079">
        <w:t xml:space="preserve"> by a preponderance of the evidence that there has been a substantial change in circumstances </w:t>
      </w:r>
      <w:r w:rsidR="007A3E32">
        <w:t>(</w:t>
      </w:r>
      <w:r w:rsidR="007A3E32" w:rsidRPr="00B76EB8">
        <w:rPr>
          <w:i/>
        </w:rPr>
        <w:t>describe</w:t>
      </w:r>
      <w:r w:rsidR="007A3E32">
        <w:t xml:space="preserve">) </w:t>
      </w:r>
      <w:r w:rsidR="007A3E32">
        <w:rPr>
          <w:u w:val="single"/>
        </w:rPr>
        <w:tab/>
      </w:r>
    </w:p>
    <w:p w14:paraId="2DD895E9" w14:textId="70AFB0D5" w:rsidR="006B7585" w:rsidRDefault="00B76EB8" w:rsidP="00517023">
      <w:pPr>
        <w:pStyle w:val="PO5indentdeephanging"/>
        <w:tabs>
          <w:tab w:val="clear" w:pos="9274"/>
          <w:tab w:val="left" w:pos="9180"/>
        </w:tabs>
        <w:spacing w:after="0"/>
        <w:ind w:firstLine="0"/>
        <w:rPr>
          <w:u w:val="single"/>
        </w:rPr>
      </w:pPr>
      <w:r>
        <w:rPr>
          <w:u w:val="single"/>
        </w:rPr>
        <w:tab/>
      </w:r>
    </w:p>
    <w:p w14:paraId="5B554296" w14:textId="1F1FDEBB" w:rsidR="006B7585" w:rsidRDefault="00B76EB8" w:rsidP="00517023">
      <w:pPr>
        <w:pStyle w:val="PO5indentdeephanging"/>
        <w:tabs>
          <w:tab w:val="clear" w:pos="9274"/>
          <w:tab w:val="left" w:pos="9180"/>
        </w:tabs>
        <w:spacing w:after="0"/>
        <w:ind w:firstLine="0"/>
        <w:rPr>
          <w:u w:val="single"/>
        </w:rPr>
      </w:pPr>
      <w:r>
        <w:rPr>
          <w:u w:val="single"/>
        </w:rPr>
        <w:tab/>
      </w:r>
    </w:p>
    <w:p w14:paraId="46785825" w14:textId="4DFA819F" w:rsidR="00E935F9" w:rsidRDefault="18700079" w:rsidP="00802711">
      <w:pPr>
        <w:pStyle w:val="PO5indentdeephanging"/>
        <w:spacing w:after="0"/>
        <w:ind w:firstLine="0"/>
      </w:pPr>
      <w:r>
        <w:lastRenderedPageBreak/>
        <w:t>and the</w:t>
      </w:r>
      <w:r w:rsidR="007A3E32">
        <w:t xml:space="preserve"> Restrained Person</w:t>
      </w:r>
      <w:r>
        <w:t xml:space="preserve"> will </w:t>
      </w:r>
      <w:r w:rsidRPr="18700079">
        <w:rPr>
          <w:b/>
          <w:bCs/>
        </w:rPr>
        <w:t>not</w:t>
      </w:r>
      <w:r>
        <w:t>:</w:t>
      </w:r>
    </w:p>
    <w:p w14:paraId="7E1E5B1F" w14:textId="7867C101" w:rsidR="00E935F9" w:rsidRDefault="00F71D28" w:rsidP="00B82A72">
      <w:pPr>
        <w:pStyle w:val="PO125indenthanging"/>
        <w:spacing w:after="0"/>
        <w:ind w:left="1800"/>
      </w:pPr>
      <w:proofErr w:type="gramStart"/>
      <w:r>
        <w:t>[  ]</w:t>
      </w:r>
      <w:proofErr w:type="gramEnd"/>
      <w:r w:rsidR="00E935F9">
        <w:tab/>
      </w:r>
      <w:r w:rsidR="00767731">
        <w:t>(</w:t>
      </w:r>
      <w:r w:rsidR="00767731" w:rsidRPr="004C503B">
        <w:rPr>
          <w:i/>
          <w:iCs/>
        </w:rPr>
        <w:t xml:space="preserve">for </w:t>
      </w:r>
      <w:r w:rsidR="005408D2">
        <w:rPr>
          <w:i/>
          <w:iCs/>
        </w:rPr>
        <w:t>DV</w:t>
      </w:r>
      <w:r w:rsidR="00767731" w:rsidRPr="004C503B">
        <w:rPr>
          <w:i/>
          <w:iCs/>
        </w:rPr>
        <w:t xml:space="preserve"> orders</w:t>
      </w:r>
      <w:r w:rsidR="00767731">
        <w:t xml:space="preserve">) </w:t>
      </w:r>
      <w:r w:rsidR="00E935F9">
        <w:t xml:space="preserve">resume acts of </w:t>
      </w:r>
      <w:r w:rsidR="004E567A">
        <w:t xml:space="preserve">domestic violence </w:t>
      </w:r>
      <w:r w:rsidR="00E935F9">
        <w:t xml:space="preserve">against the </w:t>
      </w:r>
      <w:bookmarkStart w:id="0" w:name="_Hlk108887306"/>
      <w:r w:rsidR="00025FC8">
        <w:t xml:space="preserve">Protected Person </w:t>
      </w:r>
      <w:bookmarkEnd w:id="0"/>
      <w:r w:rsidR="00E935F9">
        <w:t xml:space="preserve">or the </w:t>
      </w:r>
      <w:r w:rsidR="00025FC8">
        <w:t>Protected Person</w:t>
      </w:r>
      <w:r w:rsidR="00E935F9">
        <w:t>’s children or household members who are minors or vulnerable adults when the protection order expires.</w:t>
      </w:r>
    </w:p>
    <w:p w14:paraId="3044388B" w14:textId="7D80C2CB" w:rsidR="00E935F9" w:rsidRDefault="00F71D28" w:rsidP="00B82A72">
      <w:pPr>
        <w:pStyle w:val="PO125indenthanging"/>
        <w:spacing w:after="0"/>
        <w:ind w:left="1800"/>
      </w:pPr>
      <w:proofErr w:type="gramStart"/>
      <w:r>
        <w:t>[  ]</w:t>
      </w:r>
      <w:proofErr w:type="gramEnd"/>
      <w:r w:rsidR="00E935F9">
        <w:tab/>
      </w:r>
      <w:r w:rsidR="00767731">
        <w:t>(</w:t>
      </w:r>
      <w:r w:rsidR="00767731" w:rsidRPr="004C503B">
        <w:rPr>
          <w:i/>
          <w:iCs/>
        </w:rPr>
        <w:t>for sexual assault orders</w:t>
      </w:r>
      <w:r w:rsidR="00767731">
        <w:t xml:space="preserve">) </w:t>
      </w:r>
      <w:r w:rsidR="00E935F9">
        <w:t xml:space="preserve">engage in, or attempt to engage in, physical or nonphysical contact with the </w:t>
      </w:r>
      <w:r w:rsidR="00025FC8">
        <w:t xml:space="preserve">Protected Person </w:t>
      </w:r>
      <w:r w:rsidR="00E935F9">
        <w:t>when the order expires.</w:t>
      </w:r>
    </w:p>
    <w:p w14:paraId="408A5F80" w14:textId="4BC45D17" w:rsidR="00E935F9" w:rsidRDefault="00F71D28" w:rsidP="00B82A72">
      <w:pPr>
        <w:pStyle w:val="PO125indenthanging"/>
        <w:spacing w:after="0"/>
        <w:ind w:left="1800"/>
      </w:pPr>
      <w:proofErr w:type="gramStart"/>
      <w:r>
        <w:t>[  ]</w:t>
      </w:r>
      <w:proofErr w:type="gramEnd"/>
      <w:r w:rsidR="00E935F9">
        <w:tab/>
      </w:r>
      <w:r w:rsidR="00767731">
        <w:t>(</w:t>
      </w:r>
      <w:r w:rsidR="00767731" w:rsidRPr="004C503B">
        <w:rPr>
          <w:i/>
          <w:iCs/>
        </w:rPr>
        <w:t>for stalking orders</w:t>
      </w:r>
      <w:r w:rsidR="00767731">
        <w:t xml:space="preserve">) </w:t>
      </w:r>
      <w:r w:rsidR="00E935F9">
        <w:t xml:space="preserve">resume acts of </w:t>
      </w:r>
      <w:r>
        <w:t>stalking</w:t>
      </w:r>
      <w:r w:rsidR="00E935F9">
        <w:t xml:space="preserve"> against the </w:t>
      </w:r>
      <w:r w:rsidR="00025FC8" w:rsidRPr="00025FC8">
        <w:t xml:space="preserve">Protected Person </w:t>
      </w:r>
      <w:r w:rsidR="00E935F9">
        <w:t xml:space="preserve">or the </w:t>
      </w:r>
      <w:r w:rsidR="00025FC8" w:rsidRPr="00025FC8">
        <w:t>Protected Person</w:t>
      </w:r>
      <w:r w:rsidR="00E935F9">
        <w:t>’s family or household members when the order expires.</w:t>
      </w:r>
    </w:p>
    <w:p w14:paraId="504A9B6A" w14:textId="1B3FB259" w:rsidR="00E935F9" w:rsidRDefault="00F71D28" w:rsidP="00B82A72">
      <w:pPr>
        <w:pStyle w:val="PO125indenthanging"/>
        <w:spacing w:after="0"/>
        <w:ind w:left="1800"/>
      </w:pPr>
      <w:proofErr w:type="gramStart"/>
      <w:r>
        <w:t>[  ]</w:t>
      </w:r>
      <w:proofErr w:type="gramEnd"/>
      <w:r w:rsidR="00122A33">
        <w:tab/>
      </w:r>
      <w:r w:rsidR="00767731">
        <w:t>(</w:t>
      </w:r>
      <w:r w:rsidR="00767731" w:rsidRPr="004C503B">
        <w:rPr>
          <w:i/>
          <w:iCs/>
        </w:rPr>
        <w:t xml:space="preserve">for </w:t>
      </w:r>
      <w:r w:rsidR="00C02C27" w:rsidRPr="004C503B">
        <w:rPr>
          <w:i/>
          <w:iCs/>
        </w:rPr>
        <w:t>anti-harassment orders</w:t>
      </w:r>
      <w:r w:rsidR="00C02C27">
        <w:t xml:space="preserve">) </w:t>
      </w:r>
      <w:r w:rsidR="00E935F9">
        <w:t xml:space="preserve">resume </w:t>
      </w:r>
      <w:r>
        <w:t xml:space="preserve">harassment </w:t>
      </w:r>
      <w:r w:rsidR="00E935F9">
        <w:t xml:space="preserve">of the </w:t>
      </w:r>
      <w:r w:rsidR="00025FC8" w:rsidRPr="00025FC8">
        <w:t xml:space="preserve">Protected Person </w:t>
      </w:r>
      <w:r w:rsidR="00E935F9">
        <w:t>when the order expires.</w:t>
      </w:r>
    </w:p>
    <w:p w14:paraId="338D6436" w14:textId="54B5316B" w:rsidR="004E567A" w:rsidRDefault="00F71D28" w:rsidP="00B82A72">
      <w:pPr>
        <w:pStyle w:val="PO125indenthanging"/>
        <w:spacing w:after="0"/>
        <w:ind w:left="1800"/>
      </w:pPr>
      <w:r>
        <w:t>[  ]</w:t>
      </w:r>
      <w:r w:rsidR="00E935F9">
        <w:tab/>
      </w:r>
      <w:r w:rsidR="00C02C27">
        <w:t>(</w:t>
      </w:r>
      <w:r w:rsidR="00C02C27" w:rsidRPr="004C503B">
        <w:rPr>
          <w:i/>
          <w:iCs/>
        </w:rPr>
        <w:t>for vulnerable adult orders</w:t>
      </w:r>
      <w:r w:rsidR="00C02C27">
        <w:t xml:space="preserve">) </w:t>
      </w:r>
      <w:r w:rsidR="00E935F9">
        <w:t>resume acts of abandonment, abuse, financial exploitation, or neglect against the vulnerable adult when the order expires.</w:t>
      </w:r>
    </w:p>
    <w:p w14:paraId="430B7C2C" w14:textId="68565520" w:rsidR="00A94D24" w:rsidRPr="000856DE" w:rsidRDefault="00517023">
      <w:pPr>
        <w:pStyle w:val="PO5indentdeephanging"/>
        <w:spacing w:after="0"/>
        <w:rPr>
          <w:u w:val="single"/>
        </w:rPr>
      </w:pPr>
      <w:r>
        <w:rPr>
          <w:b/>
        </w:rPr>
        <w:t>K</w:t>
      </w:r>
      <w:r w:rsidR="0095553C" w:rsidRPr="00B82A72">
        <w:rPr>
          <w:b/>
        </w:rPr>
        <w:t>.</w:t>
      </w:r>
      <w:r w:rsidR="0095553C" w:rsidRPr="00681E57">
        <w:tab/>
      </w:r>
      <w:r w:rsidR="001F51B0" w:rsidRPr="00681E57">
        <w:t>[  ]</w:t>
      </w:r>
      <w:r w:rsidR="00122A33" w:rsidRPr="004C503B">
        <w:tab/>
      </w:r>
      <w:r w:rsidR="00681E57" w:rsidRPr="004C503B">
        <w:rPr>
          <w:b/>
          <w:bCs/>
        </w:rPr>
        <w:t xml:space="preserve">Late </w:t>
      </w:r>
      <w:r w:rsidR="00D87DF3">
        <w:rPr>
          <w:b/>
          <w:bCs/>
        </w:rPr>
        <w:t>F</w:t>
      </w:r>
      <w:r w:rsidR="00681E57" w:rsidRPr="004C503B">
        <w:rPr>
          <w:b/>
          <w:bCs/>
        </w:rPr>
        <w:t>iling.</w:t>
      </w:r>
      <w:r w:rsidR="00681E57" w:rsidRPr="004C503B">
        <w:t xml:space="preserve"> </w:t>
      </w:r>
      <w:r w:rsidR="00681E57">
        <w:t xml:space="preserve">The Protected Person did not file for renewal </w:t>
      </w:r>
      <w:r w:rsidR="00795442">
        <w:t>before the order expired.</w:t>
      </w:r>
    </w:p>
    <w:p w14:paraId="7EC7F3BE" w14:textId="2F7A3EE3" w:rsidR="001F51B0" w:rsidRPr="004C503B" w:rsidRDefault="001F51B0">
      <w:pPr>
        <w:pStyle w:val="PO5indenthanging"/>
        <w:keepNext/>
        <w:spacing w:after="0"/>
        <w:outlineLvl w:val="1"/>
        <w:rPr>
          <w:b/>
          <w:bCs/>
        </w:rPr>
      </w:pPr>
      <w:r w:rsidRPr="004C503B">
        <w:rPr>
          <w:b/>
          <w:bCs/>
        </w:rPr>
        <w:t>Modify or Terminate</w:t>
      </w:r>
      <w:r w:rsidR="00125639">
        <w:rPr>
          <w:b/>
          <w:bCs/>
        </w:rPr>
        <w:t xml:space="preserve"> Findings</w:t>
      </w:r>
      <w:r w:rsidRPr="004C503B">
        <w:rPr>
          <w:b/>
          <w:bCs/>
        </w:rPr>
        <w:t>:</w:t>
      </w:r>
    </w:p>
    <w:p w14:paraId="57DEC791" w14:textId="1E2449FD" w:rsidR="001F51B0" w:rsidRPr="00122A33" w:rsidRDefault="00517023">
      <w:pPr>
        <w:pStyle w:val="PO5indentdeephanging"/>
        <w:spacing w:after="0"/>
      </w:pPr>
      <w:r>
        <w:rPr>
          <w:b/>
        </w:rPr>
        <w:t>L</w:t>
      </w:r>
      <w:r w:rsidR="0095553C" w:rsidRPr="00B82A72">
        <w:rPr>
          <w:b/>
        </w:rPr>
        <w:t>.</w:t>
      </w:r>
      <w:r w:rsidR="0095553C" w:rsidRPr="00122A33">
        <w:tab/>
      </w:r>
      <w:r w:rsidR="001F51B0" w:rsidRPr="00122A33">
        <w:t>[  ]</w:t>
      </w:r>
      <w:r w:rsidR="00122A33">
        <w:tab/>
      </w:r>
      <w:r w:rsidR="0064354D" w:rsidRPr="004C503B">
        <w:rPr>
          <w:b/>
          <w:bCs/>
        </w:rPr>
        <w:t xml:space="preserve">Protected Person’s </w:t>
      </w:r>
      <w:r w:rsidR="001F51B0" w:rsidRPr="004C503B">
        <w:rPr>
          <w:b/>
          <w:bCs/>
        </w:rPr>
        <w:t>motion</w:t>
      </w:r>
      <w:r w:rsidR="001F51B0" w:rsidRPr="00122A33">
        <w:t xml:space="preserve"> to modify or terminate a </w:t>
      </w:r>
      <w:r w:rsidR="008E20DB" w:rsidRPr="00122A33">
        <w:t xml:space="preserve">protection order </w:t>
      </w:r>
      <w:r w:rsidR="001F51B0" w:rsidRPr="00122A33">
        <w:t>is denied because:</w:t>
      </w:r>
    </w:p>
    <w:p w14:paraId="189AF625" w14:textId="04289535" w:rsidR="001F51B0" w:rsidRDefault="001F51B0" w:rsidP="00B82A72">
      <w:pPr>
        <w:pStyle w:val="PO10blankline"/>
        <w:tabs>
          <w:tab w:val="clear" w:pos="9274"/>
          <w:tab w:val="left" w:pos="5980"/>
          <w:tab w:val="left" w:pos="9180"/>
        </w:tabs>
        <w:spacing w:after="0"/>
      </w:pPr>
      <w:r>
        <w:tab/>
      </w:r>
      <w:r w:rsidR="00D87DF3">
        <w:tab/>
      </w:r>
    </w:p>
    <w:p w14:paraId="0BE1B592" w14:textId="74601B7B" w:rsidR="001F51B0" w:rsidRDefault="001F51B0" w:rsidP="00517023">
      <w:pPr>
        <w:pStyle w:val="PO10blankline"/>
        <w:tabs>
          <w:tab w:val="clear" w:pos="9274"/>
          <w:tab w:val="left" w:pos="9180"/>
        </w:tabs>
        <w:spacing w:after="0"/>
      </w:pPr>
      <w:r>
        <w:tab/>
      </w:r>
    </w:p>
    <w:p w14:paraId="1DA5566B" w14:textId="260B448E" w:rsidR="001F51B0" w:rsidRDefault="001F51B0" w:rsidP="00517023">
      <w:pPr>
        <w:pStyle w:val="PO10blankline"/>
        <w:tabs>
          <w:tab w:val="clear" w:pos="9274"/>
          <w:tab w:val="left" w:pos="9180"/>
        </w:tabs>
        <w:spacing w:after="0"/>
      </w:pPr>
      <w:r>
        <w:tab/>
      </w:r>
    </w:p>
    <w:p w14:paraId="23291D13" w14:textId="7B4D2329" w:rsidR="003C57CA" w:rsidRDefault="003C57CA" w:rsidP="00517023">
      <w:pPr>
        <w:pStyle w:val="PO10blankline"/>
        <w:tabs>
          <w:tab w:val="clear" w:pos="9274"/>
          <w:tab w:val="left" w:pos="9180"/>
        </w:tabs>
        <w:spacing w:after="0"/>
      </w:pPr>
      <w:r>
        <w:tab/>
      </w:r>
    </w:p>
    <w:p w14:paraId="6E87CF5C" w14:textId="1951D3A1" w:rsidR="00260F79" w:rsidRDefault="00260F79" w:rsidP="00517023">
      <w:pPr>
        <w:pStyle w:val="PO10blankline"/>
        <w:tabs>
          <w:tab w:val="clear" w:pos="9274"/>
          <w:tab w:val="left" w:pos="9180"/>
        </w:tabs>
        <w:spacing w:after="0"/>
      </w:pPr>
      <w:r>
        <w:tab/>
      </w:r>
    </w:p>
    <w:p w14:paraId="6B2AE7F1" w14:textId="73308B5F" w:rsidR="00260F79" w:rsidRDefault="00260F79" w:rsidP="00517023">
      <w:pPr>
        <w:pStyle w:val="PO10blankline"/>
        <w:tabs>
          <w:tab w:val="clear" w:pos="9274"/>
          <w:tab w:val="left" w:pos="9180"/>
        </w:tabs>
        <w:spacing w:after="0"/>
      </w:pPr>
      <w:r>
        <w:tab/>
      </w:r>
    </w:p>
    <w:p w14:paraId="6E8FBC9E" w14:textId="3034AE96" w:rsidR="00260F79" w:rsidRDefault="00260F79" w:rsidP="00153BEB">
      <w:pPr>
        <w:pStyle w:val="PO10blankline"/>
        <w:tabs>
          <w:tab w:val="clear" w:pos="9274"/>
          <w:tab w:val="left" w:pos="9180"/>
        </w:tabs>
        <w:spacing w:after="0"/>
      </w:pPr>
      <w:r>
        <w:tab/>
      </w:r>
      <w:r w:rsidR="00153BEB">
        <w:t xml:space="preserve"> </w:t>
      </w:r>
    </w:p>
    <w:p w14:paraId="6AF0F70C" w14:textId="6EBB58C4" w:rsidR="001F51B0" w:rsidRPr="00E345B9" w:rsidRDefault="00517023">
      <w:pPr>
        <w:pStyle w:val="PO5indentdeephanging"/>
        <w:spacing w:after="0"/>
      </w:pPr>
      <w:r>
        <w:rPr>
          <w:b/>
        </w:rPr>
        <w:t>M</w:t>
      </w:r>
      <w:r w:rsidR="0095553C" w:rsidRPr="00B82A72">
        <w:rPr>
          <w:b/>
        </w:rPr>
        <w:t>.</w:t>
      </w:r>
      <w:r w:rsidR="0095553C">
        <w:tab/>
      </w:r>
      <w:r w:rsidR="001F51B0">
        <w:t>[  ]</w:t>
      </w:r>
      <w:r w:rsidR="001F51B0" w:rsidRPr="00E345B9">
        <w:tab/>
      </w:r>
      <w:r w:rsidR="00171726" w:rsidRPr="004C503B">
        <w:rPr>
          <w:b/>
          <w:bCs/>
        </w:rPr>
        <w:t xml:space="preserve">Restrained Person’s </w:t>
      </w:r>
      <w:r w:rsidR="001F51B0" w:rsidRPr="004C503B">
        <w:rPr>
          <w:b/>
          <w:bCs/>
        </w:rPr>
        <w:t>motion</w:t>
      </w:r>
      <w:r w:rsidR="001F51B0" w:rsidRPr="00E345B9">
        <w:t xml:space="preserve"> to modify or terminate a </w:t>
      </w:r>
      <w:r w:rsidR="008E20DB">
        <w:t>protection order</w:t>
      </w:r>
      <w:r w:rsidR="001F51B0" w:rsidRPr="00E345B9">
        <w:t xml:space="preserve"> is denied because:</w:t>
      </w:r>
    </w:p>
    <w:p w14:paraId="27CF56D7" w14:textId="5A46966B" w:rsidR="00071288" w:rsidRDefault="003D0201" w:rsidP="00B37C40">
      <w:pPr>
        <w:pStyle w:val="PO10indenthanging"/>
        <w:spacing w:after="0"/>
      </w:pPr>
      <w:r w:rsidRPr="00F57FC2">
        <w:rPr>
          <w:bCs w:val="0"/>
        </w:rPr>
        <w:t>[  ]</w:t>
      </w:r>
      <w:r w:rsidR="00976736" w:rsidRPr="00F57FC2">
        <w:rPr>
          <w:bCs w:val="0"/>
        </w:rPr>
        <w:tab/>
      </w:r>
      <w:r w:rsidR="0076724F" w:rsidRPr="00F57FC2">
        <w:rPr>
          <w:b/>
        </w:rPr>
        <w:t xml:space="preserve">Repeat </w:t>
      </w:r>
      <w:r w:rsidR="00D87DF3">
        <w:rPr>
          <w:b/>
        </w:rPr>
        <w:t>F</w:t>
      </w:r>
      <w:r w:rsidR="0076724F" w:rsidRPr="00F57FC2">
        <w:rPr>
          <w:b/>
        </w:rPr>
        <w:t>iling.</w:t>
      </w:r>
      <w:r w:rsidR="0076724F" w:rsidRPr="00F57FC2">
        <w:rPr>
          <w:bCs w:val="0"/>
        </w:rPr>
        <w:t xml:space="preserve"> </w:t>
      </w:r>
      <w:r w:rsidR="00071288" w:rsidRPr="00F57FC2">
        <w:rPr>
          <w:bCs w:val="0"/>
        </w:rPr>
        <w:t xml:space="preserve">The court finds that the </w:t>
      </w:r>
      <w:r w:rsidR="0076724F" w:rsidRPr="00F57FC2">
        <w:rPr>
          <w:bCs w:val="0"/>
        </w:rPr>
        <w:t xml:space="preserve">Restrained Person </w:t>
      </w:r>
      <w:r w:rsidR="00071288" w:rsidRPr="00F57FC2">
        <w:rPr>
          <w:bCs w:val="0"/>
        </w:rPr>
        <w:t xml:space="preserve">has previously filed a motion to modify or terminate during the current </w:t>
      </w:r>
      <w:r w:rsidR="0009562E" w:rsidRPr="00F57FC2">
        <w:rPr>
          <w:bCs w:val="0"/>
        </w:rPr>
        <w:t>12-month</w:t>
      </w:r>
      <w:r w:rsidR="00071288" w:rsidRPr="00F57FC2">
        <w:rPr>
          <w:bCs w:val="0"/>
        </w:rPr>
        <w:t xml:space="preserve"> period following entry of the order, and is not eligible for the relief requested.</w:t>
      </w:r>
    </w:p>
    <w:p w14:paraId="5FBEB6AA" w14:textId="45C003AA" w:rsidR="00D42422" w:rsidRPr="00F57FC2" w:rsidRDefault="00D42422" w:rsidP="00B37C40">
      <w:pPr>
        <w:pStyle w:val="PO10indenthanging"/>
        <w:spacing w:after="0"/>
      </w:pPr>
      <w:r>
        <w:rPr>
          <w:bCs w:val="0"/>
        </w:rPr>
        <w:t>[  ]</w:t>
      </w:r>
      <w:r w:rsidR="002D7B0B">
        <w:rPr>
          <w:bCs w:val="0"/>
        </w:rPr>
        <w:tab/>
      </w:r>
      <w:r w:rsidR="002D7B0B" w:rsidRPr="004C503B">
        <w:rPr>
          <w:b/>
        </w:rPr>
        <w:t xml:space="preserve">No </w:t>
      </w:r>
      <w:r w:rsidR="00D87DF3">
        <w:rPr>
          <w:b/>
        </w:rPr>
        <w:t>A</w:t>
      </w:r>
      <w:r w:rsidRPr="004C503B">
        <w:rPr>
          <w:b/>
          <w:bCs w:val="0"/>
        </w:rPr>
        <w:t xml:space="preserve">dequate </w:t>
      </w:r>
      <w:r w:rsidR="00D87DF3">
        <w:rPr>
          <w:b/>
          <w:bCs w:val="0"/>
        </w:rPr>
        <w:t>C</w:t>
      </w:r>
      <w:r w:rsidRPr="004C503B">
        <w:rPr>
          <w:b/>
          <w:bCs w:val="0"/>
        </w:rPr>
        <w:t>ause</w:t>
      </w:r>
      <w:r w:rsidRPr="00B82A72">
        <w:rPr>
          <w:b/>
          <w:bCs w:val="0"/>
        </w:rPr>
        <w:t>.</w:t>
      </w:r>
      <w:r>
        <w:rPr>
          <w:bCs w:val="0"/>
        </w:rPr>
        <w:t xml:space="preserve"> The restrained person did not establish adequate cause</w:t>
      </w:r>
      <w:r w:rsidR="00B869D4">
        <w:rPr>
          <w:bCs w:val="0"/>
        </w:rPr>
        <w:t xml:space="preserve"> to modify or terminate</w:t>
      </w:r>
      <w:r>
        <w:rPr>
          <w:bCs w:val="0"/>
        </w:rPr>
        <w:t xml:space="preserve">. No hearing is </w:t>
      </w:r>
      <w:r w:rsidR="00B869D4">
        <w:rPr>
          <w:bCs w:val="0"/>
        </w:rPr>
        <w:t>necessary</w:t>
      </w:r>
      <w:r>
        <w:rPr>
          <w:bCs w:val="0"/>
        </w:rPr>
        <w:t>.</w:t>
      </w:r>
    </w:p>
    <w:p w14:paraId="0C031C72" w14:textId="27957DE2" w:rsidR="003D0201" w:rsidRPr="00F37544" w:rsidRDefault="00071288" w:rsidP="00B37C40">
      <w:pPr>
        <w:pStyle w:val="PO10indenthanging"/>
        <w:spacing w:after="0"/>
      </w:pPr>
      <w:r>
        <w:t>[  ]</w:t>
      </w:r>
      <w:r>
        <w:tab/>
      </w:r>
      <w:r w:rsidR="0076724F" w:rsidRPr="004C503B">
        <w:rPr>
          <w:b/>
        </w:rPr>
        <w:t xml:space="preserve">Insufficient </w:t>
      </w:r>
      <w:r w:rsidR="00D87DF3">
        <w:rPr>
          <w:b/>
        </w:rPr>
        <w:t>E</w:t>
      </w:r>
      <w:r w:rsidR="0076724F" w:rsidRPr="004C503B">
        <w:rPr>
          <w:b/>
        </w:rPr>
        <w:t>vidence.</w:t>
      </w:r>
      <w:r w:rsidR="0076724F">
        <w:t xml:space="preserve"> </w:t>
      </w:r>
      <w:r w:rsidR="003D0201" w:rsidRPr="00F37544">
        <w:t xml:space="preserve">A preponderance of the evidence </w:t>
      </w:r>
      <w:r w:rsidR="003D0201" w:rsidRPr="004C503B">
        <w:t>failed</w:t>
      </w:r>
      <w:r w:rsidR="003D0201" w:rsidRPr="00F37544">
        <w:t xml:space="preserve"> to establish that</w:t>
      </w:r>
      <w:r w:rsidR="009A4096">
        <w:t xml:space="preserve"> there has been a substantial change in circumstances such that </w:t>
      </w:r>
      <w:r w:rsidR="008B0658">
        <w:t xml:space="preserve">if the order is terminated or modified </w:t>
      </w:r>
      <w:r w:rsidR="009A4096">
        <w:t xml:space="preserve">the </w:t>
      </w:r>
      <w:r w:rsidR="0076724F">
        <w:t>Restrained Person will not</w:t>
      </w:r>
      <w:r w:rsidR="008B0658">
        <w:t xml:space="preserve"> resume, engage in or attempt to engage in</w:t>
      </w:r>
      <w:r w:rsidR="00E1346A">
        <w:t xml:space="preserve"> acts of</w:t>
      </w:r>
      <w:r w:rsidR="003D0201" w:rsidRPr="00F37544">
        <w:t>:</w:t>
      </w:r>
    </w:p>
    <w:p w14:paraId="7A858458" w14:textId="2A941680" w:rsidR="008F57A0" w:rsidRDefault="003C57CA" w:rsidP="00B37C40">
      <w:pPr>
        <w:pStyle w:val="PO15indenthanging"/>
        <w:spacing w:after="0"/>
        <w:ind w:left="2160"/>
      </w:pPr>
      <w:r>
        <w:t>[</w:t>
      </w:r>
      <w:r w:rsidR="003D0201">
        <w:t xml:space="preserve">  ]</w:t>
      </w:r>
      <w:r w:rsidR="008418AA">
        <w:rPr>
          <w:sz w:val="20"/>
        </w:rPr>
        <w:tab/>
      </w:r>
      <w:r w:rsidR="008F57A0">
        <w:t>domestic violence</w:t>
      </w:r>
      <w:r w:rsidR="00E1346A">
        <w:t>.</w:t>
      </w:r>
    </w:p>
    <w:p w14:paraId="1B1AF4A2" w14:textId="46B28FAA" w:rsidR="008F57A0" w:rsidRDefault="008F57A0" w:rsidP="00B37C40">
      <w:pPr>
        <w:pStyle w:val="PO15indenthanging"/>
        <w:spacing w:after="0"/>
        <w:ind w:left="2160"/>
      </w:pPr>
      <w:r>
        <w:t>[  ]</w:t>
      </w:r>
      <w:r w:rsidR="008418AA">
        <w:tab/>
      </w:r>
      <w:r>
        <w:t>physical or nonphysical contact</w:t>
      </w:r>
      <w:r w:rsidR="00E1346A">
        <w:t xml:space="preserve"> (for </w:t>
      </w:r>
      <w:r>
        <w:t>sexual assault protection orders</w:t>
      </w:r>
      <w:r w:rsidR="00E1346A">
        <w:t>)</w:t>
      </w:r>
      <w:r>
        <w:t>.</w:t>
      </w:r>
    </w:p>
    <w:p w14:paraId="14063B2C" w14:textId="6299B4D8" w:rsidR="008F57A0" w:rsidRDefault="008F57A0" w:rsidP="00B37C40">
      <w:pPr>
        <w:pStyle w:val="PO15indenthanging"/>
        <w:spacing w:after="0"/>
        <w:ind w:left="2160"/>
      </w:pPr>
      <w:r>
        <w:t>[  ]</w:t>
      </w:r>
      <w:r w:rsidR="008418AA">
        <w:tab/>
      </w:r>
      <w:r>
        <w:t>stalking.</w:t>
      </w:r>
    </w:p>
    <w:p w14:paraId="5E2E8912" w14:textId="53E7F2A8" w:rsidR="008F57A0" w:rsidRDefault="008F57A0" w:rsidP="00B37C40">
      <w:pPr>
        <w:pStyle w:val="PO15indenthanging"/>
        <w:spacing w:after="0"/>
        <w:ind w:left="2160"/>
      </w:pPr>
      <w:r>
        <w:t>[  ]</w:t>
      </w:r>
      <w:r w:rsidR="008418AA">
        <w:tab/>
      </w:r>
      <w:r>
        <w:t>unlawful harassment.</w:t>
      </w:r>
    </w:p>
    <w:p w14:paraId="2FBA3812" w14:textId="6A66104E" w:rsidR="00D87DF3" w:rsidRDefault="003D0201" w:rsidP="00D87DF3">
      <w:pPr>
        <w:pStyle w:val="PO10indenthanging"/>
        <w:tabs>
          <w:tab w:val="left" w:pos="9180"/>
        </w:tabs>
        <w:spacing w:after="0"/>
        <w:rPr>
          <w:u w:val="single"/>
        </w:rPr>
      </w:pPr>
      <w:r>
        <w:lastRenderedPageBreak/>
        <w:t>[  ]</w:t>
      </w:r>
      <w:r w:rsidR="008418AA">
        <w:tab/>
      </w:r>
      <w:r w:rsidR="00B17848" w:rsidRPr="004C503B">
        <w:rPr>
          <w:b/>
        </w:rPr>
        <w:t xml:space="preserve">No </w:t>
      </w:r>
      <w:r w:rsidR="00D87DF3">
        <w:rPr>
          <w:b/>
        </w:rPr>
        <w:t>S</w:t>
      </w:r>
      <w:r w:rsidR="00B17848" w:rsidRPr="004C503B">
        <w:rPr>
          <w:b/>
        </w:rPr>
        <w:t xml:space="preserve">ubstantial </w:t>
      </w:r>
      <w:r w:rsidR="00D87DF3">
        <w:rPr>
          <w:b/>
        </w:rPr>
        <w:t>C</w:t>
      </w:r>
      <w:r w:rsidR="00B17848" w:rsidRPr="004C503B">
        <w:rPr>
          <w:b/>
        </w:rPr>
        <w:t>hange.</w:t>
      </w:r>
      <w:r w:rsidR="00B17848">
        <w:t xml:space="preserve"> </w:t>
      </w:r>
      <w:r w:rsidR="008418AA">
        <w:t>S</w:t>
      </w:r>
      <w:r w:rsidRPr="00F37544">
        <w:t>ince the protection order was entered</w:t>
      </w:r>
      <w:r w:rsidR="00E5725A">
        <w:t>, there has not been a substantial change in circumstances</w:t>
      </w:r>
      <w:r w:rsidR="007A3E32">
        <w:t xml:space="preserve"> (</w:t>
      </w:r>
      <w:r w:rsidR="007A3E32" w:rsidRPr="00B76EB8">
        <w:rPr>
          <w:i/>
        </w:rPr>
        <w:t>describe</w:t>
      </w:r>
      <w:r w:rsidR="007A3E32">
        <w:t>)</w:t>
      </w:r>
      <w:r w:rsidR="00D87DF3" w:rsidRPr="00D87DF3">
        <w:t xml:space="preserve"> </w:t>
      </w:r>
      <w:r w:rsidR="00D87DF3" w:rsidRPr="00A46680">
        <w:rPr>
          <w:u w:val="single"/>
        </w:rPr>
        <w:tab/>
      </w:r>
    </w:p>
    <w:p w14:paraId="6EB8B327" w14:textId="688C5DEB" w:rsidR="00D87DF3" w:rsidRDefault="00D87DF3" w:rsidP="00517023">
      <w:pPr>
        <w:pStyle w:val="PO10indenthanging"/>
        <w:tabs>
          <w:tab w:val="left" w:pos="9180"/>
        </w:tabs>
        <w:spacing w:after="0"/>
        <w:ind w:firstLine="0"/>
        <w:rPr>
          <w:u w:val="single"/>
        </w:rPr>
      </w:pPr>
      <w:r>
        <w:rPr>
          <w:u w:val="single"/>
        </w:rPr>
        <w:tab/>
      </w:r>
    </w:p>
    <w:p w14:paraId="1EFA9CB9" w14:textId="3CEE41BD" w:rsidR="008418AA" w:rsidRDefault="0095553C" w:rsidP="007140D4">
      <w:pPr>
        <w:pStyle w:val="PO10indenthanging"/>
        <w:tabs>
          <w:tab w:val="left" w:pos="9180"/>
        </w:tabs>
        <w:spacing w:before="0" w:after="0"/>
        <w:ind w:firstLine="0"/>
      </w:pPr>
      <w:r>
        <w:t>(</w:t>
      </w:r>
      <w:r w:rsidR="000B7B13" w:rsidRPr="00A22F41">
        <w:rPr>
          <w:i/>
        </w:rPr>
        <w:t>C</w:t>
      </w:r>
      <w:r w:rsidRPr="000856DE">
        <w:rPr>
          <w:i/>
        </w:rPr>
        <w:t>heck all that apply</w:t>
      </w:r>
      <w:r>
        <w:t>)</w:t>
      </w:r>
    </w:p>
    <w:p w14:paraId="6EA3C2EE" w14:textId="41945671" w:rsidR="008418AA" w:rsidRDefault="003D0201" w:rsidP="008A44AB">
      <w:pPr>
        <w:pStyle w:val="PO15indenthanging"/>
        <w:spacing w:after="0"/>
        <w:ind w:left="2160"/>
      </w:pPr>
      <w:proofErr w:type="gramStart"/>
      <w:r>
        <w:t>[  ]</w:t>
      </w:r>
      <w:proofErr w:type="gramEnd"/>
      <w:r w:rsidR="00901FF8">
        <w:tab/>
      </w:r>
      <w:r w:rsidR="000B7B13">
        <w:t xml:space="preserve">The </w:t>
      </w:r>
      <w:r w:rsidR="00B17848">
        <w:t xml:space="preserve">Restrained Person </w:t>
      </w:r>
      <w:r w:rsidRPr="00F37544">
        <w:t>has committed or threatened domestic violence, sexual</w:t>
      </w:r>
      <w:r w:rsidR="0057309A">
        <w:t xml:space="preserve"> assault, stalking, or other harmful</w:t>
      </w:r>
      <w:r w:rsidRPr="00F37544">
        <w:t xml:space="preserve"> acts</w:t>
      </w:r>
      <w:r w:rsidR="0057309A">
        <w:t xml:space="preserve"> against </w:t>
      </w:r>
      <w:r w:rsidR="00B17848">
        <w:t>the Protected Person/s</w:t>
      </w:r>
      <w:r w:rsidR="000B7B13">
        <w:t>.</w:t>
      </w:r>
    </w:p>
    <w:p w14:paraId="0701392E" w14:textId="003FA70A" w:rsidR="00901FF8" w:rsidRDefault="0057309A" w:rsidP="008A44AB">
      <w:pPr>
        <w:pStyle w:val="PO15indenthanging"/>
        <w:spacing w:after="0"/>
        <w:ind w:left="2160"/>
      </w:pPr>
      <w:proofErr w:type="gramStart"/>
      <w:r>
        <w:t>[  ]</w:t>
      </w:r>
      <w:proofErr w:type="gramEnd"/>
      <w:r w:rsidR="00901FF8">
        <w:tab/>
      </w:r>
      <w:r w:rsidR="000B7B13">
        <w:t>T</w:t>
      </w:r>
      <w:r w:rsidR="00E5725A">
        <w:t xml:space="preserve">he </w:t>
      </w:r>
      <w:r w:rsidR="00B17848">
        <w:t xml:space="preserve">Restrained Person </w:t>
      </w:r>
      <w:r>
        <w:t>has violated the terms of the protection order</w:t>
      </w:r>
      <w:r w:rsidR="000B7B13">
        <w:t>.</w:t>
      </w:r>
    </w:p>
    <w:p w14:paraId="0C2DA35E" w14:textId="1048BE51" w:rsidR="008418AA" w:rsidRDefault="003D0201" w:rsidP="008A44AB">
      <w:pPr>
        <w:pStyle w:val="PO15indenthanging"/>
        <w:spacing w:after="0"/>
        <w:ind w:left="2160"/>
      </w:pPr>
      <w:proofErr w:type="gramStart"/>
      <w:r>
        <w:t>[  ]</w:t>
      </w:r>
      <w:proofErr w:type="gramEnd"/>
      <w:r w:rsidR="00901FF8">
        <w:tab/>
      </w:r>
      <w:r w:rsidR="000B7B13">
        <w:t xml:space="preserve">The </w:t>
      </w:r>
      <w:r w:rsidR="00B17848">
        <w:t xml:space="preserve">Restrained Person </w:t>
      </w:r>
      <w:r w:rsidRPr="00F37544">
        <w:t>has exhibited suicidal ideation or attempts</w:t>
      </w:r>
      <w:r w:rsidR="000B7B13">
        <w:t>.</w:t>
      </w:r>
    </w:p>
    <w:p w14:paraId="5D880540" w14:textId="7AF23B98" w:rsidR="008418AA" w:rsidRPr="00A46680" w:rsidRDefault="003D0201" w:rsidP="008A44AB">
      <w:pPr>
        <w:pStyle w:val="PO15indenthanging"/>
        <w:spacing w:after="0"/>
        <w:ind w:left="2160"/>
      </w:pPr>
      <w:proofErr w:type="gramStart"/>
      <w:r w:rsidRPr="00A46680">
        <w:t>[  ]</w:t>
      </w:r>
      <w:proofErr w:type="gramEnd"/>
      <w:r w:rsidR="00901FF8" w:rsidRPr="00A46680">
        <w:tab/>
      </w:r>
      <w:r w:rsidR="000B7B13" w:rsidRPr="00A46680">
        <w:t xml:space="preserve">The </w:t>
      </w:r>
      <w:r w:rsidR="00B17848" w:rsidRPr="00A46680">
        <w:t xml:space="preserve">Restrained Person </w:t>
      </w:r>
      <w:r w:rsidRPr="00A46680">
        <w:t>has been convicted of criminal activity</w:t>
      </w:r>
      <w:r w:rsidR="000B7B13" w:rsidRPr="00A46680">
        <w:t>.</w:t>
      </w:r>
    </w:p>
    <w:p w14:paraId="4ABC49FA" w14:textId="23584634" w:rsidR="00B17848" w:rsidRPr="00A46680" w:rsidRDefault="003D0201" w:rsidP="008A44AB">
      <w:pPr>
        <w:pStyle w:val="PO15indenthanging"/>
        <w:spacing w:after="0"/>
        <w:ind w:left="2160"/>
      </w:pPr>
      <w:proofErr w:type="gramStart"/>
      <w:r w:rsidRPr="00A46680">
        <w:t>[  ]</w:t>
      </w:r>
      <w:proofErr w:type="gramEnd"/>
      <w:r w:rsidR="00901FF8" w:rsidRPr="00A46680">
        <w:tab/>
      </w:r>
      <w:r w:rsidR="000B7B13" w:rsidRPr="00A46680">
        <w:t xml:space="preserve">The </w:t>
      </w:r>
      <w:r w:rsidR="00B17848" w:rsidRPr="00A46680">
        <w:t>Restrained Person has:</w:t>
      </w:r>
    </w:p>
    <w:p w14:paraId="7EDBF6A2" w14:textId="7D834000" w:rsidR="00B17848" w:rsidRPr="00A46680" w:rsidRDefault="00B17848" w:rsidP="008A44AB">
      <w:pPr>
        <w:pStyle w:val="PO15indenthanging"/>
        <w:numPr>
          <w:ilvl w:val="0"/>
          <w:numId w:val="2"/>
        </w:numPr>
        <w:spacing w:after="0"/>
        <w:ind w:left="2520"/>
      </w:pPr>
      <w:r w:rsidRPr="00A46680">
        <w:t xml:space="preserve">Not </w:t>
      </w:r>
      <w:r w:rsidR="003D0201" w:rsidRPr="00A46680">
        <w:t xml:space="preserve">acknowledged responsibility for the acts of </w:t>
      </w:r>
      <w:r w:rsidR="0057309A" w:rsidRPr="00A46680">
        <w:t xml:space="preserve">sexual assault, </w:t>
      </w:r>
      <w:r w:rsidR="003D0201" w:rsidRPr="00A46680">
        <w:t>domestic violence</w:t>
      </w:r>
      <w:r w:rsidR="0057309A" w:rsidRPr="00A46680">
        <w:t>, stalking, or behavior</w:t>
      </w:r>
      <w:r w:rsidR="003D0201" w:rsidRPr="00A46680">
        <w:t xml:space="preserve"> that resulted in entry of the protection order</w:t>
      </w:r>
      <w:r w:rsidRPr="00A46680">
        <w:t>, and</w:t>
      </w:r>
    </w:p>
    <w:p w14:paraId="530B94A3" w14:textId="269E4596" w:rsidR="008418AA" w:rsidRPr="00A46680" w:rsidRDefault="00B17848" w:rsidP="008A44AB">
      <w:pPr>
        <w:pStyle w:val="PO15indenthanging"/>
        <w:numPr>
          <w:ilvl w:val="0"/>
          <w:numId w:val="2"/>
        </w:numPr>
        <w:spacing w:after="0"/>
        <w:ind w:left="2520"/>
      </w:pPr>
      <w:r w:rsidRPr="00A46680">
        <w:t xml:space="preserve">Not </w:t>
      </w:r>
      <w:r w:rsidR="003D0201" w:rsidRPr="00A46680">
        <w:t>successfully completed perpe</w:t>
      </w:r>
      <w:r w:rsidR="0057309A" w:rsidRPr="00A46680">
        <w:t>trator treatment or counseling</w:t>
      </w:r>
      <w:r w:rsidR="000B7B13" w:rsidRPr="00A46680">
        <w:t>.</w:t>
      </w:r>
    </w:p>
    <w:p w14:paraId="257E0E7D" w14:textId="108124FD" w:rsidR="003D0201" w:rsidRPr="00A46680" w:rsidRDefault="003D0201" w:rsidP="008A44AB">
      <w:pPr>
        <w:pStyle w:val="PO15indenthanging"/>
        <w:spacing w:after="0"/>
        <w:ind w:left="2160"/>
      </w:pPr>
      <w:proofErr w:type="gramStart"/>
      <w:r w:rsidRPr="00A46680">
        <w:t>[  ]</w:t>
      </w:r>
      <w:proofErr w:type="gramEnd"/>
      <w:r w:rsidR="00901FF8" w:rsidRPr="00A46680">
        <w:tab/>
      </w:r>
      <w:r w:rsidR="000B7B13" w:rsidRPr="00A46680">
        <w:t xml:space="preserve">The </w:t>
      </w:r>
      <w:r w:rsidR="00B17848" w:rsidRPr="00A46680">
        <w:t xml:space="preserve">Restrained Person </w:t>
      </w:r>
      <w:r w:rsidRPr="00A46680">
        <w:t>has continued to abuse drugs or alcohol</w:t>
      </w:r>
      <w:r w:rsidR="00807020" w:rsidRPr="00A46680">
        <w:t xml:space="preserve"> (</w:t>
      </w:r>
      <w:r w:rsidRPr="00A46680">
        <w:t xml:space="preserve">if </w:t>
      </w:r>
      <w:r w:rsidR="00807020" w:rsidRPr="00A46680">
        <w:t xml:space="preserve">this </w:t>
      </w:r>
      <w:r w:rsidRPr="00A46680">
        <w:t>was a factor in the protection order</w:t>
      </w:r>
      <w:r w:rsidR="00317910" w:rsidRPr="00A46680">
        <w:t>)</w:t>
      </w:r>
      <w:r w:rsidR="000B7B13" w:rsidRPr="00A46680">
        <w:t>.</w:t>
      </w:r>
    </w:p>
    <w:p w14:paraId="6FFEA673" w14:textId="5D16D7D2" w:rsidR="003D0201" w:rsidRPr="00A46680" w:rsidRDefault="003D0201">
      <w:pPr>
        <w:pStyle w:val="PO15indenthanging"/>
        <w:spacing w:after="0"/>
        <w:ind w:left="2160"/>
      </w:pPr>
      <w:proofErr w:type="gramStart"/>
      <w:r w:rsidRPr="00A46680">
        <w:t>[  ]</w:t>
      </w:r>
      <w:proofErr w:type="gramEnd"/>
      <w:r w:rsidR="00E5725A" w:rsidRPr="00A46680">
        <w:tab/>
      </w:r>
      <w:r w:rsidR="000B7B13" w:rsidRPr="00A46680">
        <w:t xml:space="preserve">The </w:t>
      </w:r>
      <w:r w:rsidR="00B17848" w:rsidRPr="00A46680">
        <w:t xml:space="preserve">Protected Person </w:t>
      </w:r>
      <w:r w:rsidRPr="00A46680">
        <w:t>has not voluntarily and knowingly consented to terminating the protection order</w:t>
      </w:r>
      <w:r w:rsidR="00901FF8" w:rsidRPr="00A46680">
        <w:t>.</w:t>
      </w:r>
    </w:p>
    <w:p w14:paraId="3C5CC946" w14:textId="1761B2A5" w:rsidR="003D0201" w:rsidRPr="00A46680" w:rsidRDefault="003D0201">
      <w:pPr>
        <w:pStyle w:val="PO15indenthanging"/>
        <w:tabs>
          <w:tab w:val="left" w:pos="9180"/>
        </w:tabs>
        <w:spacing w:after="0"/>
        <w:ind w:left="2160"/>
        <w:rPr>
          <w:u w:val="single"/>
        </w:rPr>
      </w:pPr>
      <w:r w:rsidRPr="00A46680">
        <w:t>[  ]</w:t>
      </w:r>
      <w:r w:rsidR="004F6A22" w:rsidRPr="00A46680">
        <w:tab/>
      </w:r>
      <w:r w:rsidR="00901FF8" w:rsidRPr="00A46680">
        <w:t>O</w:t>
      </w:r>
      <w:r w:rsidRPr="00A46680">
        <w:t>ther</w:t>
      </w:r>
      <w:r w:rsidR="00517023">
        <w:t xml:space="preserve">: </w:t>
      </w:r>
      <w:r w:rsidRPr="00A46680">
        <w:rPr>
          <w:u w:val="single"/>
        </w:rPr>
        <w:tab/>
      </w:r>
    </w:p>
    <w:p w14:paraId="47276659" w14:textId="4AE49AA3" w:rsidR="003D0201" w:rsidRPr="008A44AB" w:rsidRDefault="003D0201">
      <w:pPr>
        <w:tabs>
          <w:tab w:val="left" w:pos="9180"/>
        </w:tabs>
        <w:spacing w:before="120"/>
        <w:ind w:left="2160"/>
        <w:rPr>
          <w:rFonts w:ascii="Arial" w:hAnsi="Arial" w:cs="Arial"/>
          <w:sz w:val="22"/>
          <w:szCs w:val="22"/>
        </w:rPr>
      </w:pPr>
      <w:r w:rsidRPr="00A46680">
        <w:rPr>
          <w:rFonts w:ascii="Arial" w:hAnsi="Arial" w:cs="Arial"/>
          <w:sz w:val="22"/>
          <w:szCs w:val="22"/>
          <w:u w:val="single"/>
        </w:rPr>
        <w:tab/>
      </w:r>
    </w:p>
    <w:p w14:paraId="65E284EC" w14:textId="7B831DAB" w:rsidR="003D0201" w:rsidRPr="00A46680" w:rsidRDefault="003D0201" w:rsidP="007140D4">
      <w:pPr>
        <w:pStyle w:val="PO10indenthanging"/>
        <w:spacing w:after="0"/>
      </w:pPr>
      <w:r w:rsidRPr="008A44AB">
        <w:t>[  ]</w:t>
      </w:r>
      <w:r w:rsidRPr="008A44AB">
        <w:tab/>
      </w:r>
      <w:r w:rsidR="007D4712" w:rsidRPr="00A46680">
        <w:rPr>
          <w:b/>
        </w:rPr>
        <w:t xml:space="preserve">Severe </w:t>
      </w:r>
      <w:r w:rsidR="00343368">
        <w:rPr>
          <w:b/>
        </w:rPr>
        <w:t>A</w:t>
      </w:r>
      <w:r w:rsidR="007D4712" w:rsidRPr="00A46680">
        <w:rPr>
          <w:b/>
        </w:rPr>
        <w:t>cts.</w:t>
      </w:r>
      <w:r w:rsidR="007D4712" w:rsidRPr="008A44AB">
        <w:rPr>
          <w:b/>
        </w:rPr>
        <w:t xml:space="preserve"> </w:t>
      </w:r>
      <w:r w:rsidRPr="00A46680">
        <w:t xml:space="preserve">The </w:t>
      </w:r>
      <w:r w:rsidR="007D4712" w:rsidRPr="00A46680">
        <w:t xml:space="preserve">Restrained Person </w:t>
      </w:r>
      <w:r w:rsidRPr="00A46680">
        <w:t xml:space="preserve">proved that there has been a substantial change of circumstances; however, the court declines to terminate the </w:t>
      </w:r>
      <w:r w:rsidR="007D4712" w:rsidRPr="00A46680">
        <w:t>p</w:t>
      </w:r>
      <w:r w:rsidRPr="00A46680">
        <w:t xml:space="preserve">rotection </w:t>
      </w:r>
      <w:r w:rsidR="007D4712" w:rsidRPr="00A46680">
        <w:t xml:space="preserve">order </w:t>
      </w:r>
      <w:r w:rsidRPr="00A46680">
        <w:t>because the acts of domestic violence</w:t>
      </w:r>
      <w:r w:rsidR="000807A4" w:rsidRPr="00A46680">
        <w:t xml:space="preserve">, sexual assault, stalking, unlawful harassment, and other harmful acts </w:t>
      </w:r>
      <w:r w:rsidRPr="00A46680">
        <w:t>that resulted in the issuance of th</w:t>
      </w:r>
      <w:r w:rsidR="003D2A9C" w:rsidRPr="00A46680">
        <w:t>e</w:t>
      </w:r>
      <w:r w:rsidRPr="00A46680">
        <w:t xml:space="preserve"> </w:t>
      </w:r>
      <w:r w:rsidR="007D4712" w:rsidRPr="00A46680">
        <w:t xml:space="preserve">protection order </w:t>
      </w:r>
      <w:r w:rsidRPr="00A46680">
        <w:t>were of such severity that the order should not be terminated.</w:t>
      </w:r>
    </w:p>
    <w:p w14:paraId="0E0F72B2" w14:textId="764ACC1D" w:rsidR="00982776" w:rsidRPr="00A46680" w:rsidRDefault="006E575F" w:rsidP="007140D4">
      <w:pPr>
        <w:pStyle w:val="PO5indenthanging"/>
        <w:keepNext/>
        <w:spacing w:after="0"/>
        <w:outlineLvl w:val="1"/>
        <w:rPr>
          <w:b/>
          <w:bCs/>
        </w:rPr>
      </w:pPr>
      <w:r w:rsidRPr="00A46680">
        <w:rPr>
          <w:b/>
          <w:bCs/>
        </w:rPr>
        <w:t>General</w:t>
      </w:r>
      <w:r w:rsidR="00C0646B" w:rsidRPr="00A46680">
        <w:rPr>
          <w:b/>
          <w:bCs/>
        </w:rPr>
        <w:t xml:space="preserve"> Findings</w:t>
      </w:r>
    </w:p>
    <w:p w14:paraId="695C48B0" w14:textId="192F6C84" w:rsidR="003C57CA" w:rsidRPr="00A46680" w:rsidRDefault="00517023" w:rsidP="007140D4">
      <w:pPr>
        <w:pStyle w:val="PO5indentdeephanging"/>
        <w:tabs>
          <w:tab w:val="clear" w:pos="9274"/>
          <w:tab w:val="left" w:pos="9180"/>
        </w:tabs>
        <w:spacing w:after="0"/>
        <w:rPr>
          <w:u w:val="single"/>
        </w:rPr>
      </w:pPr>
      <w:r>
        <w:rPr>
          <w:b/>
        </w:rPr>
        <w:t>N</w:t>
      </w:r>
      <w:r w:rsidR="000807A4" w:rsidRPr="007140D4">
        <w:rPr>
          <w:b/>
        </w:rPr>
        <w:t>.</w:t>
      </w:r>
      <w:r w:rsidR="000807A4" w:rsidRPr="00A46680">
        <w:tab/>
      </w:r>
      <w:r w:rsidR="00414661" w:rsidRPr="00A46680">
        <w:t xml:space="preserve">[  </w:t>
      </w:r>
      <w:r w:rsidR="003D0201" w:rsidRPr="00A46680">
        <w:t>]</w:t>
      </w:r>
      <w:r w:rsidR="00683144" w:rsidRPr="008A44AB">
        <w:tab/>
      </w:r>
      <w:r w:rsidR="003D0201" w:rsidRPr="008A44AB">
        <w:rPr>
          <w:b/>
          <w:bCs/>
        </w:rPr>
        <w:t>O</w:t>
      </w:r>
      <w:r w:rsidR="003D0201" w:rsidRPr="00A46680">
        <w:rPr>
          <w:b/>
          <w:bCs/>
        </w:rPr>
        <w:t>ther:</w:t>
      </w:r>
      <w:r w:rsidR="00812572" w:rsidRPr="00A46680">
        <w:t xml:space="preserve"> </w:t>
      </w:r>
      <w:r w:rsidR="003C57CA" w:rsidRPr="00A46680">
        <w:rPr>
          <w:u w:val="single"/>
        </w:rPr>
        <w:tab/>
      </w:r>
    </w:p>
    <w:p w14:paraId="145D7FD3" w14:textId="77777777" w:rsidR="003C57CA" w:rsidRPr="00A46680" w:rsidRDefault="003C57CA" w:rsidP="007140D4">
      <w:pPr>
        <w:pStyle w:val="PO10blankline"/>
        <w:tabs>
          <w:tab w:val="clear" w:pos="9274"/>
          <w:tab w:val="left" w:pos="9180"/>
        </w:tabs>
        <w:spacing w:after="0"/>
      </w:pPr>
      <w:r w:rsidRPr="00A46680">
        <w:tab/>
      </w:r>
    </w:p>
    <w:p w14:paraId="61FD8D1A" w14:textId="77777777" w:rsidR="003C57CA" w:rsidRPr="000856DE" w:rsidRDefault="003C57CA" w:rsidP="007140D4">
      <w:pPr>
        <w:pStyle w:val="PO10blankline"/>
        <w:tabs>
          <w:tab w:val="clear" w:pos="9274"/>
          <w:tab w:val="left" w:pos="9180"/>
        </w:tabs>
        <w:spacing w:after="0"/>
      </w:pPr>
      <w:r>
        <w:tab/>
      </w:r>
    </w:p>
    <w:p w14:paraId="4F739375" w14:textId="7616E804" w:rsidR="00B641FF" w:rsidRPr="004912C4" w:rsidRDefault="003D2A9C" w:rsidP="00F06410">
      <w:pPr>
        <w:spacing w:before="120"/>
        <w:ind w:left="720" w:hanging="720"/>
        <w:outlineLvl w:val="0"/>
        <w:rPr>
          <w:rFonts w:ascii="Arial" w:hAnsi="Arial" w:cs="Arial"/>
          <w:b/>
          <w:sz w:val="22"/>
          <w:szCs w:val="22"/>
        </w:rPr>
      </w:pPr>
      <w:r w:rsidRPr="004912C4">
        <w:rPr>
          <w:rFonts w:ascii="Arial" w:hAnsi="Arial" w:cs="Arial"/>
          <w:b/>
          <w:sz w:val="22"/>
          <w:szCs w:val="22"/>
        </w:rPr>
        <w:t>4.</w:t>
      </w:r>
      <w:r w:rsidRPr="004912C4">
        <w:rPr>
          <w:rFonts w:ascii="Arial" w:hAnsi="Arial" w:cs="Arial"/>
          <w:b/>
          <w:sz w:val="22"/>
          <w:szCs w:val="22"/>
        </w:rPr>
        <w:tab/>
      </w:r>
      <w:r w:rsidR="00945DEC">
        <w:rPr>
          <w:rFonts w:ascii="Arial" w:hAnsi="Arial" w:cs="Arial"/>
          <w:b/>
          <w:sz w:val="22"/>
          <w:szCs w:val="22"/>
        </w:rPr>
        <w:t>O</w:t>
      </w:r>
      <w:r w:rsidR="00B641FF" w:rsidRPr="004912C4">
        <w:rPr>
          <w:rFonts w:ascii="Arial" w:hAnsi="Arial" w:cs="Arial"/>
          <w:b/>
          <w:sz w:val="22"/>
          <w:szCs w:val="22"/>
        </w:rPr>
        <w:t>rder</w:t>
      </w:r>
    </w:p>
    <w:p w14:paraId="21C506A5" w14:textId="09C5F698" w:rsidR="00517023" w:rsidRDefault="00B5216C" w:rsidP="00251C7F">
      <w:pPr>
        <w:pStyle w:val="PO5indenthanging"/>
        <w:spacing w:after="0"/>
      </w:pPr>
      <w:r w:rsidRPr="000C44E7">
        <w:t>[  ]</w:t>
      </w:r>
      <w:r w:rsidRPr="000C44E7">
        <w:tab/>
      </w:r>
      <w:r w:rsidR="002D7B0B" w:rsidRPr="004C503B">
        <w:rPr>
          <w:b/>
          <w:bCs/>
        </w:rPr>
        <w:t>Petition</w:t>
      </w:r>
      <w:r w:rsidR="002D7B0B">
        <w:t xml:space="preserve"> </w:t>
      </w:r>
      <w:r w:rsidR="002D7B0B">
        <w:rPr>
          <w:b/>
          <w:bCs/>
        </w:rPr>
        <w:t>d</w:t>
      </w:r>
      <w:r w:rsidRPr="008A216A">
        <w:rPr>
          <w:b/>
          <w:bCs/>
        </w:rPr>
        <w:t>enied</w:t>
      </w:r>
      <w:r w:rsidR="00654905">
        <w:rPr>
          <w:b/>
          <w:bCs/>
        </w:rPr>
        <w:t xml:space="preserve"> without a full hearing</w:t>
      </w:r>
      <w:r w:rsidRPr="008A216A">
        <w:rPr>
          <w:b/>
          <w:bCs/>
        </w:rPr>
        <w:t>. 14 days to amend</w:t>
      </w:r>
      <w:r w:rsidRPr="000C44E7">
        <w:rPr>
          <w:b/>
          <w:bCs/>
        </w:rPr>
        <w:t xml:space="preserve"> before dismissal</w:t>
      </w:r>
      <w:r w:rsidRPr="008A216A">
        <w:rPr>
          <w:b/>
          <w:bCs/>
        </w:rPr>
        <w:t>.</w:t>
      </w:r>
      <w:r w:rsidRPr="000C44E7">
        <w:t xml:space="preserve"> The petition does not contain allegations that could support issuing any type of protection order. The person who filed the petition has 14 days to file an amended petition. If an amended petition is not filed within 14 days, the case may be dismissed.</w:t>
      </w:r>
    </w:p>
    <w:p w14:paraId="41B8D589" w14:textId="3882942B" w:rsidR="00C06297" w:rsidRPr="004C503B" w:rsidRDefault="00C06297" w:rsidP="00251C7F">
      <w:pPr>
        <w:pStyle w:val="PO5indenthanging"/>
        <w:spacing w:after="0"/>
        <w:outlineLvl w:val="1"/>
        <w:rPr>
          <w:b/>
          <w:bCs/>
        </w:rPr>
      </w:pPr>
      <w:r w:rsidRPr="004C503B">
        <w:rPr>
          <w:b/>
          <w:bCs/>
        </w:rPr>
        <w:t>Temporary Order</w:t>
      </w:r>
    </w:p>
    <w:p w14:paraId="4BDEF6CE" w14:textId="16484B77" w:rsidR="00FC082C" w:rsidRDefault="2D423371" w:rsidP="00573037">
      <w:pPr>
        <w:spacing w:before="120"/>
        <w:ind w:left="1080" w:hanging="360"/>
        <w:rPr>
          <w:rFonts w:ascii="Arial" w:hAnsi="Arial" w:cs="Arial"/>
          <w:sz w:val="22"/>
          <w:szCs w:val="22"/>
        </w:rPr>
      </w:pPr>
      <w:r w:rsidRPr="2D423371">
        <w:rPr>
          <w:rFonts w:ascii="Arial" w:hAnsi="Arial" w:cs="Arial"/>
          <w:sz w:val="22"/>
          <w:szCs w:val="22"/>
        </w:rPr>
        <w:t>[  ]</w:t>
      </w:r>
      <w:r w:rsidR="007547F8">
        <w:tab/>
      </w:r>
      <w:r w:rsidRPr="2D423371">
        <w:rPr>
          <w:rFonts w:ascii="Arial" w:hAnsi="Arial" w:cs="Arial"/>
          <w:b/>
          <w:bCs/>
          <w:sz w:val="22"/>
          <w:szCs w:val="22"/>
        </w:rPr>
        <w:t xml:space="preserve">Temporary Order </w:t>
      </w:r>
      <w:r w:rsidR="00343368">
        <w:rPr>
          <w:rFonts w:ascii="Arial" w:hAnsi="Arial" w:cs="Arial"/>
          <w:b/>
          <w:bCs/>
          <w:sz w:val="22"/>
          <w:szCs w:val="22"/>
        </w:rPr>
        <w:t>D</w:t>
      </w:r>
      <w:r w:rsidRPr="2D423371">
        <w:rPr>
          <w:rFonts w:ascii="Arial" w:hAnsi="Arial" w:cs="Arial"/>
          <w:b/>
          <w:bCs/>
          <w:sz w:val="22"/>
          <w:szCs w:val="22"/>
        </w:rPr>
        <w:t>enied. Full hearing to be held.</w:t>
      </w:r>
      <w:r w:rsidRPr="2D423371">
        <w:rPr>
          <w:rFonts w:ascii="Arial" w:hAnsi="Arial" w:cs="Arial"/>
          <w:sz w:val="22"/>
          <w:szCs w:val="22"/>
        </w:rPr>
        <w:t xml:space="preserve"> The request for a temporary order is denied. The court will approve or deny the protection order after a full hearing with notice. The hearing date and time is </w:t>
      </w:r>
      <w:r w:rsidRPr="2D423371">
        <w:rPr>
          <w:rFonts w:ascii="Arial" w:hAnsi="Arial" w:cs="Arial"/>
          <w:b/>
          <w:bCs/>
          <w:sz w:val="22"/>
          <w:szCs w:val="22"/>
        </w:rPr>
        <w:t>shown on page 1</w:t>
      </w:r>
      <w:r w:rsidRPr="2D423371">
        <w:rPr>
          <w:rFonts w:ascii="Arial" w:hAnsi="Arial" w:cs="Arial"/>
          <w:sz w:val="22"/>
          <w:szCs w:val="22"/>
        </w:rPr>
        <w:t>.</w:t>
      </w:r>
    </w:p>
    <w:tbl>
      <w:tblPr>
        <w:tblStyle w:val="TableGrid"/>
        <w:tblW w:w="0" w:type="auto"/>
        <w:tblInd w:w="1075" w:type="dxa"/>
        <w:tblLook w:val="04A0" w:firstRow="1" w:lastRow="0" w:firstColumn="1" w:lastColumn="0" w:noHBand="0" w:noVBand="1"/>
      </w:tblPr>
      <w:tblGrid>
        <w:gridCol w:w="8275"/>
      </w:tblGrid>
      <w:tr w:rsidR="005A3428" w14:paraId="7B73A516" w14:textId="77777777" w:rsidTr="00532D57">
        <w:tc>
          <w:tcPr>
            <w:tcW w:w="8275" w:type="dxa"/>
          </w:tcPr>
          <w:p w14:paraId="292494F8" w14:textId="0A348DAC" w:rsidR="005A3428" w:rsidRDefault="2D423371" w:rsidP="00573037">
            <w:pPr>
              <w:pStyle w:val="POnoindent"/>
            </w:pPr>
            <w:r w:rsidRPr="2D423371">
              <w:rPr>
                <w:rFonts w:ascii="Arial Narrow" w:hAnsi="Arial Narrow"/>
                <w:b/>
                <w:bCs/>
                <w:i/>
                <w:iCs/>
              </w:rPr>
              <w:lastRenderedPageBreak/>
              <w:t>Warning to Restrained Person!</w:t>
            </w:r>
            <w:r w:rsidRPr="2D423371">
              <w:rPr>
                <w:rFonts w:ascii="Arial Narrow" w:hAnsi="Arial Narrow"/>
              </w:rPr>
              <w:t xml:space="preserve"> Failure to appear at the hearing may result in the court granting all of the relief requested in the petition. See </w:t>
            </w:r>
            <w:r w:rsidRPr="2D423371">
              <w:rPr>
                <w:rFonts w:ascii="Arial Narrow" w:hAnsi="Arial Narrow"/>
                <w:b/>
                <w:bCs/>
              </w:rPr>
              <w:t>How to Attend</w:t>
            </w:r>
            <w:r w:rsidRPr="2D423371">
              <w:rPr>
                <w:rFonts w:ascii="Arial Narrow" w:hAnsi="Arial Narrow"/>
              </w:rPr>
              <w:t xml:space="preserve"> at the end of this order.</w:t>
            </w:r>
          </w:p>
        </w:tc>
      </w:tr>
    </w:tbl>
    <w:p w14:paraId="0759E136" w14:textId="197797D9" w:rsidR="00BF152A" w:rsidRPr="00E95B04" w:rsidRDefault="00BF152A" w:rsidP="00BF152A">
      <w:pPr>
        <w:spacing w:before="120" w:after="120"/>
        <w:ind w:left="1080" w:hanging="360"/>
        <w:rPr>
          <w:rFonts w:ascii="Arial" w:hAnsi="Arial" w:cs="Arial"/>
          <w:sz w:val="22"/>
          <w:szCs w:val="22"/>
        </w:rPr>
      </w:pPr>
      <w:proofErr w:type="gramStart"/>
      <w:r w:rsidRPr="00E95B04">
        <w:rPr>
          <w:rFonts w:ascii="Arial" w:hAnsi="Arial" w:cs="Arial"/>
          <w:sz w:val="22"/>
          <w:szCs w:val="22"/>
        </w:rPr>
        <w:t>[  ]</w:t>
      </w:r>
      <w:proofErr w:type="gramEnd"/>
      <w:r w:rsidRPr="00E95B04">
        <w:rPr>
          <w:rFonts w:ascii="Arial" w:hAnsi="Arial" w:cs="Arial"/>
          <w:sz w:val="22"/>
          <w:szCs w:val="22"/>
        </w:rPr>
        <w:tab/>
      </w:r>
      <w:r w:rsidRPr="00E95B04">
        <w:rPr>
          <w:rFonts w:ascii="Arial" w:hAnsi="Arial" w:cs="Arial"/>
          <w:b/>
          <w:sz w:val="22"/>
          <w:szCs w:val="22"/>
        </w:rPr>
        <w:t>Dismissed</w:t>
      </w:r>
      <w:r>
        <w:rPr>
          <w:rFonts w:ascii="Arial" w:hAnsi="Arial" w:cs="Arial"/>
          <w:b/>
          <w:sz w:val="22"/>
          <w:szCs w:val="22"/>
        </w:rPr>
        <w:t xml:space="preserve"> by request </w:t>
      </w:r>
      <w:r w:rsidRPr="00E95B04">
        <w:rPr>
          <w:rFonts w:ascii="Arial" w:hAnsi="Arial" w:cs="Arial"/>
          <w:sz w:val="22"/>
          <w:szCs w:val="22"/>
        </w:rPr>
        <w:t>without prejudice. (</w:t>
      </w:r>
      <w:r w:rsidRPr="00E95B04">
        <w:rPr>
          <w:rFonts w:ascii="Arial" w:hAnsi="Arial" w:cs="Arial"/>
          <w:i/>
          <w:sz w:val="22"/>
          <w:szCs w:val="22"/>
        </w:rPr>
        <w:t>check ORDSM (dismissed) above</w:t>
      </w:r>
      <w:r w:rsidRPr="004F0A01">
        <w:rPr>
          <w:rFonts w:ascii="Arial" w:hAnsi="Arial" w:cs="Arial"/>
          <w:sz w:val="22"/>
          <w:szCs w:val="22"/>
        </w:rPr>
        <w:t>).</w:t>
      </w:r>
      <w:r>
        <w:rPr>
          <w:rFonts w:ascii="Arial" w:hAnsi="Arial" w:cs="Arial"/>
          <w:sz w:val="22"/>
          <w:szCs w:val="22"/>
        </w:rPr>
        <w:t xml:space="preserve"> </w:t>
      </w:r>
    </w:p>
    <w:p w14:paraId="234A6B8E" w14:textId="0F6953CE" w:rsidR="00966999" w:rsidRPr="004C503B" w:rsidRDefault="00966999">
      <w:pPr>
        <w:pStyle w:val="PO5indenthanging"/>
        <w:spacing w:after="0"/>
        <w:outlineLvl w:val="1"/>
        <w:rPr>
          <w:b/>
          <w:bCs/>
        </w:rPr>
      </w:pPr>
      <w:r w:rsidRPr="004C503B">
        <w:rPr>
          <w:b/>
          <w:bCs/>
        </w:rPr>
        <w:t>F</w:t>
      </w:r>
      <w:r w:rsidR="00066BED" w:rsidRPr="000C44E7">
        <w:rPr>
          <w:b/>
          <w:bCs/>
        </w:rPr>
        <w:t>inal</w:t>
      </w:r>
      <w:r w:rsidRPr="004C503B">
        <w:rPr>
          <w:b/>
          <w:bCs/>
        </w:rPr>
        <w:t xml:space="preserve"> Order</w:t>
      </w:r>
    </w:p>
    <w:p w14:paraId="4F0E0749" w14:textId="0B9BCF1A" w:rsidR="000E5095" w:rsidRDefault="0068241A">
      <w:pPr>
        <w:pStyle w:val="PO5indenthanging"/>
        <w:tabs>
          <w:tab w:val="left" w:pos="3600"/>
        </w:tabs>
        <w:spacing w:after="0"/>
      </w:pPr>
      <w:r w:rsidRPr="000C44E7">
        <w:t>[  ]</w:t>
      </w:r>
      <w:r w:rsidRPr="004C503B">
        <w:tab/>
      </w:r>
      <w:r w:rsidR="000E5095" w:rsidRPr="000B0FDE">
        <w:rPr>
          <w:b/>
        </w:rPr>
        <w:t>Dismissed</w:t>
      </w:r>
      <w:r w:rsidR="000E5095">
        <w:t xml:space="preserve"> without prejudice</w:t>
      </w:r>
      <w:r w:rsidR="000F2A11">
        <w:t xml:space="preserve"> because (</w:t>
      </w:r>
      <w:r w:rsidR="000F2A11" w:rsidRPr="000B0FDE">
        <w:rPr>
          <w:i/>
        </w:rPr>
        <w:t>check one</w:t>
      </w:r>
      <w:r w:rsidR="000F2A11">
        <w:t>):</w:t>
      </w:r>
    </w:p>
    <w:p w14:paraId="3E14FAC4" w14:textId="6EEDD0F9" w:rsidR="000E5095" w:rsidRDefault="000E5095">
      <w:pPr>
        <w:pStyle w:val="PO75indenthanging"/>
        <w:spacing w:after="0"/>
      </w:pPr>
      <w:r w:rsidRPr="000C44E7">
        <w:t>[  ]</w:t>
      </w:r>
      <w:r w:rsidRPr="000C44E7">
        <w:tab/>
        <w:t xml:space="preserve">Protected Person’s </w:t>
      </w:r>
      <w:r w:rsidR="00EF2949">
        <w:t>asked to terminate the order or did not appear at the hearing.</w:t>
      </w:r>
    </w:p>
    <w:p w14:paraId="7FDCB299" w14:textId="3476DBF1" w:rsidR="000E5095" w:rsidRDefault="000E5095">
      <w:pPr>
        <w:pStyle w:val="PO75indenthanging"/>
        <w:spacing w:after="0"/>
      </w:pPr>
      <w:r w:rsidRPr="000C44E7">
        <w:t>[  ]</w:t>
      </w:r>
      <w:r w:rsidRPr="000C44E7">
        <w:tab/>
      </w:r>
      <w:r w:rsidR="000F2A11">
        <w:t>A</w:t>
      </w:r>
      <w:r w:rsidRPr="004C503B">
        <w:t>ll available methods of service have been attempted unsuccessfully or are not possible</w:t>
      </w:r>
      <w:r w:rsidR="000F2A11">
        <w:t>. Dismissal is over Protected Person’s objection</w:t>
      </w:r>
      <w:r>
        <w:t>.</w:t>
      </w:r>
    </w:p>
    <w:p w14:paraId="21A42378" w14:textId="5372D812" w:rsidR="000F2A11" w:rsidRDefault="000F2A11" w:rsidP="00D44791">
      <w:pPr>
        <w:pStyle w:val="PO5indenthanging"/>
        <w:tabs>
          <w:tab w:val="clear" w:pos="1080"/>
          <w:tab w:val="left" w:pos="4320"/>
        </w:tabs>
        <w:spacing w:after="0"/>
        <w:ind w:firstLine="0"/>
      </w:pPr>
      <w:r w:rsidRPr="000C44E7">
        <w:t xml:space="preserve">Any previously entered temporary order </w:t>
      </w:r>
      <w:r>
        <w:t xml:space="preserve">and </w:t>
      </w:r>
      <w:r w:rsidR="002F5024">
        <w:t xml:space="preserve">any </w:t>
      </w:r>
      <w:r>
        <w:t xml:space="preserve">order to surrender weapons under this case number </w:t>
      </w:r>
      <w:r w:rsidRPr="000C44E7">
        <w:t xml:space="preserve">expires </w:t>
      </w:r>
      <w:r w:rsidR="00701289">
        <w:t xml:space="preserve">today, </w:t>
      </w:r>
      <w:r w:rsidR="000C2BD1">
        <w:t xml:space="preserve">upon the signing of this order </w:t>
      </w:r>
      <w:r w:rsidR="00701289">
        <w:t xml:space="preserve">or </w:t>
      </w:r>
      <w:r w:rsidR="00701289">
        <w:br/>
      </w:r>
      <w:r w:rsidRPr="000C44E7">
        <w:t>at (</w:t>
      </w:r>
      <w:r w:rsidRPr="004C503B">
        <w:rPr>
          <w:i/>
          <w:iCs/>
        </w:rPr>
        <w:t>time</w:t>
      </w:r>
      <w:r w:rsidRPr="000C44E7">
        <w:t xml:space="preserve">) </w:t>
      </w:r>
      <w:r w:rsidRPr="004C503B">
        <w:rPr>
          <w:u w:val="single"/>
        </w:rPr>
        <w:tab/>
      </w:r>
      <w:r w:rsidR="00140692">
        <w:t>.</w:t>
      </w:r>
    </w:p>
    <w:p w14:paraId="7474D7B4" w14:textId="2D047DEF" w:rsidR="00701289" w:rsidRPr="000C44E7" w:rsidRDefault="00701289" w:rsidP="00D44791">
      <w:pPr>
        <w:pStyle w:val="PO5indenthanging"/>
        <w:tabs>
          <w:tab w:val="left" w:pos="3600"/>
        </w:tabs>
        <w:spacing w:after="0"/>
        <w:ind w:firstLine="0"/>
      </w:pPr>
      <w:r>
        <w:t>(</w:t>
      </w:r>
      <w:r w:rsidR="00EF2949">
        <w:t xml:space="preserve">In caption above, </w:t>
      </w:r>
      <w:r w:rsidR="00EF2949">
        <w:rPr>
          <w:i/>
        </w:rPr>
        <w:t>c</w:t>
      </w:r>
      <w:r w:rsidRPr="000B0FDE">
        <w:rPr>
          <w:i/>
        </w:rPr>
        <w:t xml:space="preserve">heck </w:t>
      </w:r>
      <w:r w:rsidR="00EA3A4D" w:rsidRPr="000B0FDE">
        <w:rPr>
          <w:i/>
        </w:rPr>
        <w:t>ORDSM</w:t>
      </w:r>
      <w:r w:rsidRPr="000B0FDE">
        <w:rPr>
          <w:i/>
        </w:rPr>
        <w:t xml:space="preserve"> (dismissed)</w:t>
      </w:r>
      <w:r>
        <w:t>)</w:t>
      </w:r>
    </w:p>
    <w:p w14:paraId="4308592B" w14:textId="17B14CD9" w:rsidR="00701289" w:rsidRDefault="000E5095">
      <w:pPr>
        <w:pStyle w:val="PO5indenthanging"/>
        <w:tabs>
          <w:tab w:val="left" w:pos="3600"/>
          <w:tab w:val="left" w:pos="6480"/>
          <w:tab w:val="left" w:pos="9270"/>
        </w:tabs>
        <w:spacing w:after="0"/>
      </w:pPr>
      <w:r>
        <w:t>[  ]</w:t>
      </w:r>
      <w:r w:rsidR="00343368">
        <w:tab/>
      </w:r>
      <w:r w:rsidR="00850C45" w:rsidRPr="004C503B">
        <w:rPr>
          <w:b/>
          <w:bCs/>
        </w:rPr>
        <w:t xml:space="preserve">Denied </w:t>
      </w:r>
      <w:r>
        <w:rPr>
          <w:b/>
          <w:bCs/>
        </w:rPr>
        <w:t>on the merits after a hearing</w:t>
      </w:r>
      <w:r w:rsidR="008245D3" w:rsidRPr="004C503B">
        <w:rPr>
          <w:b/>
          <w:bCs/>
        </w:rPr>
        <w:t>.</w:t>
      </w:r>
      <w:r w:rsidR="008245D3" w:rsidRPr="004C503B">
        <w:t xml:space="preserve"> </w:t>
      </w:r>
      <w:r w:rsidR="0068241A" w:rsidRPr="000C44E7">
        <w:t xml:space="preserve">The request for a </w:t>
      </w:r>
      <w:r w:rsidR="0068241A" w:rsidRPr="004C503B">
        <w:rPr>
          <w:bCs/>
        </w:rPr>
        <w:t>full order</w:t>
      </w:r>
      <w:r w:rsidR="0068241A" w:rsidRPr="000C44E7">
        <w:t xml:space="preserve"> is denied. Any previously entered temporary order </w:t>
      </w:r>
      <w:r w:rsidR="000F2A11">
        <w:t xml:space="preserve">under this case number </w:t>
      </w:r>
      <w:r w:rsidR="0068241A" w:rsidRPr="000C44E7">
        <w:t xml:space="preserve">expires </w:t>
      </w:r>
      <w:r w:rsidR="000C2BD1">
        <w:t>today</w:t>
      </w:r>
      <w:r w:rsidR="00701289">
        <w:t xml:space="preserve">, upon the signing of this order or </w:t>
      </w:r>
      <w:r w:rsidR="00701289" w:rsidRPr="000C44E7">
        <w:t>at (</w:t>
      </w:r>
      <w:r w:rsidR="00701289" w:rsidRPr="004C503B">
        <w:rPr>
          <w:i/>
          <w:iCs/>
        </w:rPr>
        <w:t>time</w:t>
      </w:r>
      <w:r w:rsidR="00701289" w:rsidRPr="000C44E7">
        <w:t xml:space="preserve">) </w:t>
      </w:r>
      <w:r w:rsidR="00701289" w:rsidRPr="004C503B">
        <w:rPr>
          <w:u w:val="single"/>
        </w:rPr>
        <w:tab/>
      </w:r>
      <w:r w:rsidR="00140692">
        <w:t>.</w:t>
      </w:r>
    </w:p>
    <w:p w14:paraId="5D5A27E4" w14:textId="46C4F517" w:rsidR="00E712A5" w:rsidRPr="00F86766" w:rsidRDefault="00E712A5" w:rsidP="007140D4">
      <w:pPr>
        <w:pStyle w:val="PO75indenthanging"/>
        <w:spacing w:after="0"/>
      </w:pPr>
      <w:r w:rsidRPr="00F86766">
        <w:rPr>
          <w:i/>
          <w:iCs/>
        </w:rPr>
        <w:t>Check one</w:t>
      </w:r>
      <w:r w:rsidR="009D4287">
        <w:rPr>
          <w:i/>
          <w:iCs/>
        </w:rPr>
        <w:t xml:space="preserve"> (see </w:t>
      </w:r>
      <w:r w:rsidR="008C2213">
        <w:rPr>
          <w:i/>
          <w:iCs/>
        </w:rPr>
        <w:t>RCW 7.105.</w:t>
      </w:r>
      <w:r w:rsidR="009F3D70" w:rsidRPr="009F3D70">
        <w:rPr>
          <w:i/>
          <w:iCs/>
        </w:rPr>
        <w:t>362</w:t>
      </w:r>
      <w:r w:rsidR="00E85FC5" w:rsidRPr="009F3D70">
        <w:rPr>
          <w:i/>
          <w:iCs/>
        </w:rPr>
        <w:t>)</w:t>
      </w:r>
      <w:r w:rsidRPr="009F3D70">
        <w:t>:</w:t>
      </w:r>
    </w:p>
    <w:p w14:paraId="7E9723FB" w14:textId="14FEF30B" w:rsidR="00E712A5" w:rsidRPr="00403EB9" w:rsidRDefault="00E712A5" w:rsidP="007140D4">
      <w:pPr>
        <w:pStyle w:val="PO75indenthanging"/>
        <w:spacing w:after="0"/>
      </w:pPr>
      <w:r w:rsidRPr="00F86766">
        <w:t>[  ]</w:t>
      </w:r>
      <w:r w:rsidRPr="00F86766">
        <w:tab/>
        <w:t xml:space="preserve">No </w:t>
      </w:r>
      <w:r w:rsidR="00343368" w:rsidRPr="007140D4">
        <w:rPr>
          <w:i/>
        </w:rPr>
        <w:t>O</w:t>
      </w:r>
      <w:r w:rsidRPr="007140D4">
        <w:rPr>
          <w:i/>
        </w:rPr>
        <w:t xml:space="preserve">rder to </w:t>
      </w:r>
      <w:r w:rsidR="00343368" w:rsidRPr="007140D4">
        <w:rPr>
          <w:i/>
        </w:rPr>
        <w:t>S</w:t>
      </w:r>
      <w:r w:rsidRPr="007140D4">
        <w:rPr>
          <w:i/>
        </w:rPr>
        <w:t xml:space="preserve">urrender </w:t>
      </w:r>
      <w:r w:rsidR="00343368" w:rsidRPr="007140D4">
        <w:rPr>
          <w:i/>
        </w:rPr>
        <w:t>W</w:t>
      </w:r>
      <w:r w:rsidRPr="007140D4">
        <w:rPr>
          <w:i/>
        </w:rPr>
        <w:t>eapons</w:t>
      </w:r>
      <w:r w:rsidRPr="00F86766">
        <w:t xml:space="preserve"> was issued under this case number.</w:t>
      </w:r>
      <w:r w:rsidR="00FD07BA">
        <w:t xml:space="preserve"> </w:t>
      </w:r>
      <w:r w:rsidR="008C2213">
        <w:t>The case is d</w:t>
      </w:r>
      <w:r w:rsidR="00FD07BA">
        <w:t>ismissed.</w:t>
      </w:r>
    </w:p>
    <w:p w14:paraId="72EE14A0" w14:textId="13BEB8FA" w:rsidR="00FD07BA" w:rsidRPr="00E85C27" w:rsidRDefault="00F86766" w:rsidP="007140D4">
      <w:pPr>
        <w:pStyle w:val="PO75indenthanging"/>
        <w:spacing w:after="0"/>
        <w:rPr>
          <w:u w:val="single"/>
        </w:rPr>
      </w:pPr>
      <w:r w:rsidRPr="00403EB9">
        <w:t>[  ]</w:t>
      </w:r>
      <w:r w:rsidR="004D4C82">
        <w:tab/>
      </w:r>
      <w:r w:rsidRPr="00403EB9">
        <w:t>The court issues a</w:t>
      </w:r>
      <w:r w:rsidR="00A15D41">
        <w:t>n</w:t>
      </w:r>
      <w:r w:rsidRPr="00403EB9">
        <w:t xml:space="preserve"> </w:t>
      </w:r>
      <w:r w:rsidR="00A15D41" w:rsidRPr="004A1634">
        <w:rPr>
          <w:i/>
        </w:rPr>
        <w:t>Order Extending Order to Surrender and Prohibit Weapons</w:t>
      </w:r>
      <w:r w:rsidR="00A15D41">
        <w:t xml:space="preserve"> </w:t>
      </w:r>
      <w:r w:rsidRPr="00403EB9">
        <w:t>(</w:t>
      </w:r>
      <w:r w:rsidR="008D567A">
        <w:t>WS 400</w:t>
      </w:r>
      <w:r w:rsidRPr="00403EB9">
        <w:t xml:space="preserve">) extending the </w:t>
      </w:r>
      <w:r w:rsidRPr="004A1634">
        <w:rPr>
          <w:i/>
        </w:rPr>
        <w:t>Order to Prohibit and Surrender Weapons</w:t>
      </w:r>
      <w:r w:rsidRPr="00403EB9">
        <w:t xml:space="preserve"> until after the deadline for filing a motion for reconsideration or revision has passed and any timely </w:t>
      </w:r>
      <w:r>
        <w:t xml:space="preserve">filed </w:t>
      </w:r>
      <w:r w:rsidRPr="00403EB9">
        <w:t>motion has been resolved.</w:t>
      </w:r>
    </w:p>
    <w:p w14:paraId="3CDDEB0D" w14:textId="4C7A5845" w:rsidR="00E712A5" w:rsidRPr="00656D1E" w:rsidRDefault="00E712A5" w:rsidP="007140D4">
      <w:pPr>
        <w:pStyle w:val="PO75indenthanging"/>
        <w:tabs>
          <w:tab w:val="left" w:pos="6480"/>
          <w:tab w:val="left" w:pos="8370"/>
        </w:tabs>
        <w:spacing w:after="0"/>
      </w:pPr>
      <w:r w:rsidRPr="00656D1E">
        <w:t>[  ]</w:t>
      </w:r>
      <w:r w:rsidRPr="00656D1E">
        <w:tab/>
      </w:r>
      <w:r w:rsidR="00E85FC5" w:rsidRPr="00656D1E">
        <w:t xml:space="preserve">Any previously entered </w:t>
      </w:r>
      <w:r w:rsidR="00343368" w:rsidRPr="007140D4">
        <w:rPr>
          <w:i/>
        </w:rPr>
        <w:t>O</w:t>
      </w:r>
      <w:r w:rsidR="00E85FC5" w:rsidRPr="007140D4">
        <w:rPr>
          <w:i/>
        </w:rPr>
        <w:t xml:space="preserve">rder to </w:t>
      </w:r>
      <w:r w:rsidR="00343368" w:rsidRPr="007140D4">
        <w:rPr>
          <w:i/>
        </w:rPr>
        <w:t>S</w:t>
      </w:r>
      <w:r w:rsidR="00E85FC5" w:rsidRPr="007140D4">
        <w:rPr>
          <w:i/>
        </w:rPr>
        <w:t xml:space="preserve">urrender </w:t>
      </w:r>
      <w:r w:rsidR="00343368" w:rsidRPr="007140D4">
        <w:rPr>
          <w:i/>
        </w:rPr>
        <w:t>W</w:t>
      </w:r>
      <w:r w:rsidR="00E85FC5" w:rsidRPr="007140D4">
        <w:rPr>
          <w:i/>
        </w:rPr>
        <w:t>eapons</w:t>
      </w:r>
      <w:r w:rsidR="00E85FC5" w:rsidRPr="00656D1E">
        <w:t xml:space="preserve"> under this case number expires </w:t>
      </w:r>
      <w:r w:rsidR="00E85FC5" w:rsidRPr="00656D1E">
        <w:rPr>
          <w:b/>
          <w:bCs/>
        </w:rPr>
        <w:t>today</w:t>
      </w:r>
      <w:r w:rsidR="00E85FC5" w:rsidRPr="00656D1E">
        <w:t>, upon the signing of this order or at (</w:t>
      </w:r>
      <w:r w:rsidR="00E85FC5" w:rsidRPr="00656D1E">
        <w:rPr>
          <w:i/>
          <w:iCs/>
        </w:rPr>
        <w:t>time</w:t>
      </w:r>
      <w:r w:rsidR="00E85FC5" w:rsidRPr="00656D1E">
        <w:t xml:space="preserve">) </w:t>
      </w:r>
      <w:r w:rsidR="00E85FC5" w:rsidRPr="00656D1E">
        <w:rPr>
          <w:u w:val="single"/>
        </w:rPr>
        <w:tab/>
      </w:r>
      <w:r w:rsidR="00FD07BA" w:rsidRPr="007140D4">
        <w:t xml:space="preserve"> and </w:t>
      </w:r>
      <w:r w:rsidR="008C2213" w:rsidRPr="007140D4">
        <w:t xml:space="preserve">the case is </w:t>
      </w:r>
      <w:r w:rsidR="00FD07BA" w:rsidRPr="007140D4">
        <w:t>dismissed</w:t>
      </w:r>
      <w:r w:rsidR="00B93BFB" w:rsidRPr="004A1634">
        <w:t>.</w:t>
      </w:r>
      <w:r w:rsidR="00E85FC5" w:rsidRPr="004A1634">
        <w:t xml:space="preserve"> </w:t>
      </w:r>
      <w:r w:rsidR="00B93BFB" w:rsidRPr="00656D1E">
        <w:t>I</w:t>
      </w:r>
      <w:r w:rsidR="00E85FC5" w:rsidRPr="00656D1E">
        <w:t xml:space="preserve">t would be </w:t>
      </w:r>
      <w:r w:rsidR="00E85FC5" w:rsidRPr="00656D1E">
        <w:rPr>
          <w:b/>
          <w:bCs/>
        </w:rPr>
        <w:t>manifestly unjust</w:t>
      </w:r>
      <w:r w:rsidR="00E85FC5" w:rsidRPr="00656D1E">
        <w:t xml:space="preserve"> to allow the order to remain in effect for the reconsideration or revision period because (</w:t>
      </w:r>
      <w:r w:rsidR="00E85FC5" w:rsidRPr="00656D1E">
        <w:rPr>
          <w:i/>
          <w:iCs/>
        </w:rPr>
        <w:t>check all that apply</w:t>
      </w:r>
      <w:r w:rsidR="00E85FC5" w:rsidRPr="00656D1E">
        <w:t>):</w:t>
      </w:r>
    </w:p>
    <w:p w14:paraId="6ADADF78" w14:textId="55E5678B" w:rsidR="00E85FC5" w:rsidRPr="00656D1E" w:rsidRDefault="00E85FC5" w:rsidP="00326BE2">
      <w:pPr>
        <w:pStyle w:val="PO125indenthanging"/>
        <w:spacing w:after="0"/>
        <w:ind w:left="1800"/>
      </w:pPr>
      <w:r w:rsidRPr="00656D1E">
        <w:t>[  ]</w:t>
      </w:r>
      <w:r w:rsidRPr="00656D1E">
        <w:tab/>
        <w:t xml:space="preserve">The </w:t>
      </w:r>
      <w:r w:rsidRPr="004A1634">
        <w:rPr>
          <w:i/>
        </w:rPr>
        <w:t>Temporary Protection Order</w:t>
      </w:r>
      <w:r w:rsidRPr="00656D1E">
        <w:t xml:space="preserve"> was entirely without merit.</w:t>
      </w:r>
    </w:p>
    <w:p w14:paraId="19E87F3E" w14:textId="4702DF18" w:rsidR="00E85FC5" w:rsidRPr="00656D1E" w:rsidRDefault="00E85FC5" w:rsidP="00326BE2">
      <w:pPr>
        <w:pStyle w:val="PO125indenthanging"/>
        <w:spacing w:after="0"/>
        <w:ind w:left="1800"/>
      </w:pPr>
      <w:r w:rsidRPr="00656D1E">
        <w:t>[  ]</w:t>
      </w:r>
      <w:r w:rsidRPr="00656D1E">
        <w:tab/>
        <w:t>Petitioner was engaged in abusive use of litigation.</w:t>
      </w:r>
    </w:p>
    <w:p w14:paraId="13BFBD0B" w14:textId="659407A2" w:rsidR="00E85FC5" w:rsidRPr="00656D1E" w:rsidRDefault="00E85FC5" w:rsidP="00326BE2">
      <w:pPr>
        <w:pStyle w:val="PO125indenthanging"/>
        <w:spacing w:after="0"/>
        <w:ind w:left="1800"/>
      </w:pPr>
      <w:proofErr w:type="gramStart"/>
      <w:r w:rsidRPr="00656D1E">
        <w:t>[  ]</w:t>
      </w:r>
      <w:proofErr w:type="gramEnd"/>
      <w:r w:rsidRPr="00656D1E">
        <w:tab/>
        <w:t xml:space="preserve">Petitioner was exerting coercive control over the Restrained </w:t>
      </w:r>
      <w:r w:rsidR="008D567A" w:rsidRPr="00656D1E">
        <w:t>Person</w:t>
      </w:r>
      <w:r w:rsidRPr="00656D1E">
        <w:t>.</w:t>
      </w:r>
    </w:p>
    <w:p w14:paraId="0FD141F0" w14:textId="2C25A92C" w:rsidR="00E85FC5" w:rsidRDefault="00E85FC5" w:rsidP="00326BE2">
      <w:pPr>
        <w:pStyle w:val="PO125indenthanging"/>
        <w:tabs>
          <w:tab w:val="left" w:pos="9180"/>
        </w:tabs>
        <w:spacing w:after="0"/>
        <w:ind w:left="1800"/>
        <w:rPr>
          <w:u w:val="single"/>
        </w:rPr>
      </w:pPr>
      <w:r w:rsidRPr="00656D1E">
        <w:t>[  ]</w:t>
      </w:r>
      <w:r w:rsidRPr="00656D1E">
        <w:tab/>
        <w:t>Other reason (</w:t>
      </w:r>
      <w:r w:rsidRPr="00656D1E">
        <w:rPr>
          <w:i/>
          <w:iCs/>
        </w:rPr>
        <w:t>explain</w:t>
      </w:r>
      <w:r w:rsidR="00B93BFB" w:rsidRPr="00656D1E">
        <w:rPr>
          <w:i/>
          <w:iCs/>
        </w:rPr>
        <w:t xml:space="preserve"> why it would be manifestly unjust</w:t>
      </w:r>
      <w:r w:rsidRPr="00656D1E">
        <w:t>):</w:t>
      </w:r>
      <w:r>
        <w:t xml:space="preserve"> </w:t>
      </w:r>
      <w:r w:rsidRPr="00403EB9">
        <w:rPr>
          <w:u w:val="single"/>
        </w:rPr>
        <w:tab/>
      </w:r>
    </w:p>
    <w:p w14:paraId="73FC1456" w14:textId="17D143F3" w:rsidR="00E712A5" w:rsidRDefault="00E85FC5" w:rsidP="00326BE2">
      <w:pPr>
        <w:pStyle w:val="PO125indenthanging"/>
        <w:tabs>
          <w:tab w:val="left" w:pos="9180"/>
        </w:tabs>
        <w:spacing w:after="0"/>
        <w:ind w:left="1800" w:firstLine="0"/>
        <w:rPr>
          <w:u w:val="single"/>
        </w:rPr>
      </w:pPr>
      <w:r>
        <w:rPr>
          <w:u w:val="single"/>
        </w:rPr>
        <w:tab/>
      </w:r>
    </w:p>
    <w:p w14:paraId="388F4385" w14:textId="77777777" w:rsidR="00B221C9" w:rsidRPr="000C44E7" w:rsidRDefault="00B221C9" w:rsidP="00326BE2">
      <w:pPr>
        <w:pStyle w:val="PO125indenthanging"/>
        <w:tabs>
          <w:tab w:val="left" w:pos="9180"/>
        </w:tabs>
        <w:spacing w:after="0"/>
        <w:ind w:left="1800" w:firstLine="0"/>
      </w:pPr>
      <w:r>
        <w:rPr>
          <w:u w:val="single"/>
        </w:rPr>
        <w:tab/>
      </w:r>
    </w:p>
    <w:p w14:paraId="5E56873E" w14:textId="7B98AA7A" w:rsidR="00B221C9" w:rsidRDefault="00B221C9" w:rsidP="00326BE2">
      <w:pPr>
        <w:pStyle w:val="PO125indenthanging"/>
        <w:tabs>
          <w:tab w:val="left" w:pos="9180"/>
        </w:tabs>
        <w:spacing w:after="0"/>
        <w:ind w:left="1800" w:firstLine="0"/>
        <w:rPr>
          <w:u w:val="single"/>
        </w:rPr>
      </w:pPr>
      <w:r>
        <w:rPr>
          <w:u w:val="single"/>
        </w:rPr>
        <w:tab/>
      </w:r>
    </w:p>
    <w:p w14:paraId="731EE388" w14:textId="1795B5F1" w:rsidR="008C2213" w:rsidRPr="00363435" w:rsidRDefault="2D423371" w:rsidP="00326BE2">
      <w:pPr>
        <w:pStyle w:val="PO125indenthanging"/>
        <w:tabs>
          <w:tab w:val="left" w:pos="720"/>
          <w:tab w:val="left" w:pos="1080"/>
          <w:tab w:val="left" w:pos="9180"/>
        </w:tabs>
        <w:spacing w:after="0"/>
        <w:ind w:left="1080"/>
      </w:pPr>
      <w:r w:rsidRPr="00363435">
        <w:t>[  ]</w:t>
      </w:r>
      <w:r w:rsidR="00343368">
        <w:tab/>
      </w:r>
      <w:r w:rsidRPr="00363435">
        <w:rPr>
          <w:b/>
          <w:bCs/>
        </w:rPr>
        <w:t>Denied</w:t>
      </w:r>
      <w:r w:rsidRPr="00326BE2">
        <w:rPr>
          <w:b/>
        </w:rPr>
        <w:t>.</w:t>
      </w:r>
      <w:r w:rsidRPr="00363435">
        <w:t xml:space="preserve"> The deadline for filing a motion for reconsideration or revision has passed. The Protected Person has either failed to file a motion or the motion has been denied. The </w:t>
      </w:r>
      <w:r w:rsidRPr="00326BE2">
        <w:rPr>
          <w:i/>
        </w:rPr>
        <w:t>Order Extending the Order to Surrender and Prohibit Weapons</w:t>
      </w:r>
      <w:r w:rsidRPr="00363435">
        <w:t xml:space="preserve"> (WS</w:t>
      </w:r>
      <w:r w:rsidR="00251C7F">
        <w:t> </w:t>
      </w:r>
      <w:r w:rsidRPr="00363435">
        <w:t xml:space="preserve">400) is terminated and the case is dismissed. </w:t>
      </w:r>
    </w:p>
    <w:p w14:paraId="19CC6309" w14:textId="1CBAD587" w:rsidR="001342BE" w:rsidRPr="00363435" w:rsidRDefault="001342BE" w:rsidP="00326BE2">
      <w:pPr>
        <w:pStyle w:val="PO125indenthanging"/>
        <w:tabs>
          <w:tab w:val="left" w:pos="1080"/>
          <w:tab w:val="left" w:pos="1440"/>
          <w:tab w:val="left" w:pos="9180"/>
        </w:tabs>
        <w:spacing w:after="0"/>
        <w:ind w:left="1440"/>
      </w:pPr>
      <w:r w:rsidRPr="00363435">
        <w:t>[  ]</w:t>
      </w:r>
      <w:r w:rsidR="00343368">
        <w:tab/>
      </w:r>
      <w:r w:rsidR="00816DCF" w:rsidRPr="00363435">
        <w:t xml:space="preserve">Petition </w:t>
      </w:r>
      <w:r w:rsidR="00816DCF" w:rsidRPr="00363435">
        <w:rPr>
          <w:b/>
        </w:rPr>
        <w:t>d</w:t>
      </w:r>
      <w:r w:rsidRPr="00363435">
        <w:rPr>
          <w:b/>
        </w:rPr>
        <w:t>enied and dismissed</w:t>
      </w:r>
      <w:r w:rsidR="00816DCF" w:rsidRPr="00363435">
        <w:rPr>
          <w:b/>
        </w:rPr>
        <w:t xml:space="preserve"> without a full hearing</w:t>
      </w:r>
      <w:r w:rsidRPr="00363435">
        <w:t>.</w:t>
      </w:r>
    </w:p>
    <w:p w14:paraId="744EB8B5" w14:textId="447CBA8C" w:rsidR="001342BE" w:rsidRPr="00363435" w:rsidRDefault="001342BE" w:rsidP="00326BE2">
      <w:pPr>
        <w:pStyle w:val="PO125indenthanging"/>
        <w:tabs>
          <w:tab w:val="left" w:pos="1080"/>
          <w:tab w:val="left" w:pos="1440"/>
          <w:tab w:val="left" w:pos="9180"/>
        </w:tabs>
        <w:spacing w:after="0"/>
        <w:ind w:left="1440"/>
      </w:pPr>
      <w:r w:rsidRPr="00363435">
        <w:t>[  ]</w:t>
      </w:r>
      <w:r w:rsidR="00343368">
        <w:tab/>
      </w:r>
      <w:r w:rsidRPr="00363435">
        <w:t>No amended petition was filed within 14 days after denial.</w:t>
      </w:r>
    </w:p>
    <w:p w14:paraId="71D754F2" w14:textId="0970BE06" w:rsidR="001342BE" w:rsidRPr="000C44E7" w:rsidRDefault="001342BE" w:rsidP="00326BE2">
      <w:pPr>
        <w:pStyle w:val="PO125indenthanging"/>
        <w:tabs>
          <w:tab w:val="left" w:pos="1080"/>
          <w:tab w:val="left" w:pos="1440"/>
          <w:tab w:val="left" w:pos="9180"/>
        </w:tabs>
        <w:spacing w:after="0"/>
        <w:ind w:left="1440"/>
      </w:pPr>
      <w:r w:rsidRPr="00363435">
        <w:lastRenderedPageBreak/>
        <w:t>[  ]</w:t>
      </w:r>
      <w:r w:rsidR="00343368">
        <w:tab/>
      </w:r>
      <w:r w:rsidRPr="00363435">
        <w:t>Amended petition filed but still insufficient to set for full hearing.</w:t>
      </w:r>
    </w:p>
    <w:p w14:paraId="42E80B84" w14:textId="39D95024" w:rsidR="00062A53" w:rsidRDefault="00684AEC">
      <w:pPr>
        <w:pStyle w:val="PO5indenthanging"/>
        <w:spacing w:after="0"/>
      </w:pPr>
      <w:r w:rsidRPr="000C44E7">
        <w:t>[  ]</w:t>
      </w:r>
      <w:r w:rsidRPr="000C44E7">
        <w:tab/>
      </w:r>
      <w:r w:rsidR="005B1E54" w:rsidRPr="005145CA">
        <w:rPr>
          <w:b/>
          <w:bCs/>
        </w:rPr>
        <w:t>Realignment</w:t>
      </w:r>
      <w:r w:rsidR="005B1E54">
        <w:rPr>
          <w:b/>
          <w:bCs/>
        </w:rPr>
        <w:t xml:space="preserve"> </w:t>
      </w:r>
      <w:r w:rsidR="005B1E54" w:rsidRPr="000C44E7">
        <w:t>(</w:t>
      </w:r>
      <w:r w:rsidR="005B1E54" w:rsidRPr="005145CA">
        <w:rPr>
          <w:i/>
          <w:iCs/>
        </w:rPr>
        <w:t>for domestic violence and harassment cases only</w:t>
      </w:r>
      <w:r w:rsidR="005B1E54" w:rsidRPr="000C44E7">
        <w:t>)</w:t>
      </w:r>
      <w:r w:rsidR="00B00263">
        <w:t>.</w:t>
      </w:r>
      <w:r w:rsidR="005B1E54">
        <w:t xml:space="preserve"> </w:t>
      </w:r>
      <w:r w:rsidRPr="000C44E7">
        <w:t xml:space="preserve">The </w:t>
      </w:r>
      <w:r w:rsidR="00E15F7B">
        <w:t xml:space="preserve">parties are switched so that the original </w:t>
      </w:r>
      <w:r w:rsidR="00A13916">
        <w:t>P</w:t>
      </w:r>
      <w:r w:rsidR="003A7CFA">
        <w:t xml:space="preserve">rotected </w:t>
      </w:r>
      <w:r w:rsidR="00A13916">
        <w:t>P</w:t>
      </w:r>
      <w:r w:rsidR="003A7CFA">
        <w:t xml:space="preserve">erson is now restrained and the original </w:t>
      </w:r>
      <w:r w:rsidR="00A13916">
        <w:t>R</w:t>
      </w:r>
      <w:r w:rsidR="003A7CFA">
        <w:t xml:space="preserve">estrained </w:t>
      </w:r>
      <w:r w:rsidR="00A13916">
        <w:t>P</w:t>
      </w:r>
      <w:r w:rsidR="003A7CFA">
        <w:t>erson is now protected.</w:t>
      </w:r>
    </w:p>
    <w:p w14:paraId="72286091" w14:textId="1B66E3CC" w:rsidR="00684AEC" w:rsidRPr="000C44E7" w:rsidRDefault="00062A53">
      <w:pPr>
        <w:pStyle w:val="PO75indenthanging"/>
        <w:spacing w:after="0"/>
      </w:pPr>
      <w:r>
        <w:t>[  ]</w:t>
      </w:r>
      <w:r>
        <w:tab/>
      </w:r>
      <w:r w:rsidR="005F7650" w:rsidRPr="005F7650">
        <w:t xml:space="preserve">The court will issue a </w:t>
      </w:r>
      <w:r w:rsidR="005F7650" w:rsidRPr="004C503B">
        <w:rPr>
          <w:b/>
          <w:bCs/>
        </w:rPr>
        <w:t xml:space="preserve">new </w:t>
      </w:r>
      <w:r w:rsidR="005F7650" w:rsidRPr="004A1634">
        <w:rPr>
          <w:b/>
          <w:bCs/>
          <w:i/>
        </w:rPr>
        <w:t xml:space="preserve">Temporary </w:t>
      </w:r>
      <w:r w:rsidR="00EF6BC0" w:rsidRPr="004A1634">
        <w:rPr>
          <w:b/>
          <w:bCs/>
          <w:i/>
        </w:rPr>
        <w:t xml:space="preserve">Protection </w:t>
      </w:r>
      <w:r w:rsidR="005F7650" w:rsidRPr="004A1634">
        <w:rPr>
          <w:b/>
          <w:bCs/>
          <w:i/>
        </w:rPr>
        <w:t>Order</w:t>
      </w:r>
      <w:r w:rsidR="005F7650" w:rsidRPr="005F7650">
        <w:t xml:space="preserve"> </w:t>
      </w:r>
      <w:r w:rsidR="00684AEC" w:rsidRPr="000C44E7">
        <w:t>so that:</w:t>
      </w:r>
    </w:p>
    <w:p w14:paraId="2FBDD151" w14:textId="2CA39283" w:rsidR="00684AEC" w:rsidRPr="000C44E7" w:rsidRDefault="00684AEC">
      <w:pPr>
        <w:pStyle w:val="PO10indenthanging"/>
        <w:tabs>
          <w:tab w:val="left" w:pos="9180"/>
        </w:tabs>
        <w:spacing w:after="0"/>
        <w:rPr>
          <w:u w:val="single"/>
        </w:rPr>
      </w:pPr>
      <w:r w:rsidRPr="000C44E7">
        <w:t xml:space="preserve">The </w:t>
      </w:r>
      <w:r w:rsidR="00E06260">
        <w:t>P</w:t>
      </w:r>
      <w:r w:rsidR="00E06260" w:rsidRPr="000C44E7">
        <w:t xml:space="preserve">rotected </w:t>
      </w:r>
      <w:r w:rsidR="00E06260">
        <w:t>P</w:t>
      </w:r>
      <w:r w:rsidR="00E06260" w:rsidRPr="000C44E7">
        <w:t xml:space="preserve">erson </w:t>
      </w:r>
      <w:r w:rsidRPr="000C44E7">
        <w:t>is:</w:t>
      </w:r>
      <w:r w:rsidR="006300C6">
        <w:t xml:space="preserve"> </w:t>
      </w:r>
      <w:r w:rsidR="003C57CA" w:rsidRPr="000C44E7">
        <w:rPr>
          <w:u w:val="single"/>
        </w:rPr>
        <w:tab/>
      </w:r>
    </w:p>
    <w:p w14:paraId="6D194416" w14:textId="34BCF75B" w:rsidR="00684AEC" w:rsidRDefault="00684AEC">
      <w:pPr>
        <w:pStyle w:val="PO10indenthanging"/>
        <w:tabs>
          <w:tab w:val="left" w:pos="9180"/>
        </w:tabs>
      </w:pPr>
      <w:r w:rsidRPr="000C44E7">
        <w:t xml:space="preserve">The </w:t>
      </w:r>
      <w:r w:rsidR="00E06260">
        <w:t>R</w:t>
      </w:r>
      <w:r w:rsidR="00E06260" w:rsidRPr="000C44E7">
        <w:t xml:space="preserve">estrained </w:t>
      </w:r>
      <w:r w:rsidR="00E06260">
        <w:t>P</w:t>
      </w:r>
      <w:r w:rsidR="00E06260" w:rsidRPr="000C44E7">
        <w:t xml:space="preserve">erson </w:t>
      </w:r>
      <w:r w:rsidRPr="000C44E7">
        <w:t>is:</w:t>
      </w:r>
      <w:r w:rsidR="006300C6">
        <w:t xml:space="preserve"> </w:t>
      </w:r>
      <w:r w:rsidR="003C57CA" w:rsidRPr="000C44E7">
        <w:rPr>
          <w:u w:val="single"/>
        </w:rPr>
        <w:tab/>
      </w:r>
    </w:p>
    <w:tbl>
      <w:tblPr>
        <w:tblStyle w:val="TableGrid"/>
        <w:tblW w:w="0" w:type="auto"/>
        <w:tblInd w:w="1440" w:type="dxa"/>
        <w:tblLook w:val="04A0" w:firstRow="1" w:lastRow="0" w:firstColumn="1" w:lastColumn="0" w:noHBand="0" w:noVBand="1"/>
      </w:tblPr>
      <w:tblGrid>
        <w:gridCol w:w="7910"/>
      </w:tblGrid>
      <w:tr w:rsidR="004A3ECD" w14:paraId="45E5DFD4" w14:textId="77777777" w:rsidTr="004A3ECD">
        <w:tc>
          <w:tcPr>
            <w:tcW w:w="9350" w:type="dxa"/>
          </w:tcPr>
          <w:p w14:paraId="0E469C46" w14:textId="0041E4FB" w:rsidR="004A3ECD" w:rsidRPr="004C503B" w:rsidRDefault="00133AA7" w:rsidP="00573037">
            <w:pPr>
              <w:pStyle w:val="POnoindent"/>
              <w:rPr>
                <w:rFonts w:ascii="Arial Narrow" w:hAnsi="Arial Narrow"/>
                <w:b/>
                <w:bCs/>
                <w:i/>
                <w:iCs/>
              </w:rPr>
            </w:pPr>
            <w:r w:rsidRPr="004C503B">
              <w:rPr>
                <w:rFonts w:ascii="Arial Narrow" w:hAnsi="Arial Narrow"/>
                <w:b/>
                <w:bCs/>
                <w:i/>
                <w:iCs/>
              </w:rPr>
              <w:t>Important!</w:t>
            </w:r>
            <w:r w:rsidRPr="004C503B">
              <w:rPr>
                <w:rFonts w:ascii="Arial Narrow" w:hAnsi="Arial Narrow"/>
              </w:rPr>
              <w:t xml:space="preserve"> The new Protected Person must file a </w:t>
            </w:r>
            <w:r w:rsidRPr="004A1634">
              <w:rPr>
                <w:rFonts w:ascii="Arial Narrow" w:hAnsi="Arial Narrow"/>
                <w:b/>
                <w:bCs/>
                <w:i/>
              </w:rPr>
              <w:t>Petition for Protection Order</w:t>
            </w:r>
            <w:r w:rsidR="0037698C">
              <w:rPr>
                <w:rFonts w:ascii="Arial Narrow" w:hAnsi="Arial Narrow"/>
              </w:rPr>
              <w:t>, form PO 001,</w:t>
            </w:r>
            <w:r w:rsidRPr="004C503B">
              <w:rPr>
                <w:rFonts w:ascii="Arial Narrow" w:hAnsi="Arial Narrow"/>
              </w:rPr>
              <w:t xml:space="preserve"> if they want protection to last beyond the temporary order.</w:t>
            </w:r>
          </w:p>
        </w:tc>
      </w:tr>
    </w:tbl>
    <w:p w14:paraId="367790F5" w14:textId="13AB5B8A" w:rsidR="008C2676" w:rsidRPr="004C503B" w:rsidRDefault="008C2676" w:rsidP="003F4B47">
      <w:pPr>
        <w:pStyle w:val="PO5indenthanging"/>
        <w:keepNext/>
        <w:spacing w:after="0"/>
        <w:outlineLvl w:val="1"/>
        <w:rPr>
          <w:b/>
          <w:bCs/>
        </w:rPr>
      </w:pPr>
      <w:r w:rsidRPr="004C503B">
        <w:rPr>
          <w:b/>
          <w:bCs/>
        </w:rPr>
        <w:t>Modification, Termination, or Renewal</w:t>
      </w:r>
      <w:r w:rsidR="004F0A01">
        <w:rPr>
          <w:b/>
          <w:bCs/>
        </w:rPr>
        <w:t xml:space="preserve"> </w:t>
      </w:r>
      <w:r w:rsidR="004F0A01" w:rsidRPr="00532D57">
        <w:rPr>
          <w:bCs/>
        </w:rPr>
        <w:t>(</w:t>
      </w:r>
      <w:r w:rsidR="004F0A01" w:rsidRPr="00532D57">
        <w:rPr>
          <w:bCs/>
          <w:i/>
        </w:rPr>
        <w:t>check ORDYMT (motion denied) in caption</w:t>
      </w:r>
      <w:r w:rsidR="004F0A01" w:rsidRPr="00532D57">
        <w:rPr>
          <w:bCs/>
        </w:rPr>
        <w:t>)</w:t>
      </w:r>
    </w:p>
    <w:p w14:paraId="0BE975C3" w14:textId="74FA72F3" w:rsidR="00B641FF" w:rsidRDefault="00B641FF" w:rsidP="00517023">
      <w:pPr>
        <w:pStyle w:val="PO5indenthanging"/>
        <w:tabs>
          <w:tab w:val="left" w:pos="8280"/>
        </w:tabs>
        <w:spacing w:after="0"/>
      </w:pPr>
      <w:r w:rsidRPr="00A330DB">
        <w:t>[  ]</w:t>
      </w:r>
      <w:r w:rsidRPr="00F37544">
        <w:tab/>
        <w:t xml:space="preserve">The request to </w:t>
      </w:r>
      <w:r w:rsidRPr="000A7480">
        <w:rPr>
          <w:b/>
        </w:rPr>
        <w:t>modify, terminate, or renew</w:t>
      </w:r>
      <w:r w:rsidRPr="00F37544">
        <w:t xml:space="preserve"> the order dated </w:t>
      </w:r>
      <w:r w:rsidR="004F6A22" w:rsidRPr="00941EBF">
        <w:rPr>
          <w:u w:val="single"/>
        </w:rPr>
        <w:tab/>
      </w:r>
      <w:r>
        <w:t xml:space="preserve"> </w:t>
      </w:r>
      <w:r w:rsidRPr="00F37544">
        <w:t>is denied.</w:t>
      </w:r>
    </w:p>
    <w:p w14:paraId="2DF82F66" w14:textId="5557F0CC" w:rsidR="00EA5673" w:rsidRPr="004C503B" w:rsidRDefault="00EA5673" w:rsidP="003F4B47">
      <w:pPr>
        <w:pStyle w:val="PO5indenthanging"/>
        <w:keepNext/>
        <w:spacing w:after="0"/>
        <w:outlineLvl w:val="1"/>
        <w:rPr>
          <w:b/>
          <w:bCs/>
        </w:rPr>
      </w:pPr>
      <w:r w:rsidRPr="004C503B">
        <w:rPr>
          <w:b/>
          <w:bCs/>
        </w:rPr>
        <w:t>Weapons</w:t>
      </w:r>
    </w:p>
    <w:p w14:paraId="16576C6C" w14:textId="687FA486" w:rsidR="00B641FF" w:rsidRDefault="00B641FF" w:rsidP="003F4B47">
      <w:pPr>
        <w:pStyle w:val="PO5indenthanging"/>
        <w:spacing w:after="0"/>
      </w:pPr>
      <w:r w:rsidRPr="00A330DB">
        <w:t>[  ]</w:t>
      </w:r>
      <w:r w:rsidRPr="00F37544">
        <w:tab/>
      </w:r>
      <w:r>
        <w:t>The request for a</w:t>
      </w:r>
      <w:r w:rsidR="00946664">
        <w:t>n</w:t>
      </w:r>
      <w:r>
        <w:t xml:space="preserve"> </w:t>
      </w:r>
      <w:r w:rsidRPr="00924A32">
        <w:rPr>
          <w:b/>
          <w:i/>
        </w:rPr>
        <w:t>Order to Surrender and Prohibit Weapons</w:t>
      </w:r>
      <w:r w:rsidRPr="00F37544">
        <w:t xml:space="preserve"> is denied.</w:t>
      </w:r>
    </w:p>
    <w:p w14:paraId="32E726A5" w14:textId="03543954" w:rsidR="00B641FF" w:rsidRPr="00F37544" w:rsidRDefault="00B641FF" w:rsidP="003F4B47">
      <w:pPr>
        <w:pStyle w:val="PO5indenthanging"/>
        <w:spacing w:after="0"/>
      </w:pPr>
      <w:r w:rsidRPr="00A330DB">
        <w:t>[  ]</w:t>
      </w:r>
      <w:r>
        <w:rPr>
          <w:sz w:val="20"/>
        </w:rPr>
        <w:tab/>
      </w:r>
      <w:r w:rsidRPr="002142BC">
        <w:t xml:space="preserve">If any </w:t>
      </w:r>
      <w:r w:rsidRPr="000A7480">
        <w:rPr>
          <w:b/>
        </w:rPr>
        <w:t>firearms or dangerous weapons have been surrendered</w:t>
      </w:r>
      <w:r w:rsidRPr="002142BC">
        <w:t xml:space="preserve"> under this cause number, they shall be released to the </w:t>
      </w:r>
      <w:r w:rsidR="00E20F9E">
        <w:t>restrained person</w:t>
      </w:r>
      <w:r w:rsidRPr="002142BC">
        <w:t xml:space="preserve">, absent some other legal reason that may exist prohibiting the </w:t>
      </w:r>
      <w:r w:rsidR="00E20F9E">
        <w:t xml:space="preserve">restrained person </w:t>
      </w:r>
      <w:r w:rsidRPr="002142BC">
        <w:t xml:space="preserve">from possessing </w:t>
      </w:r>
      <w:r>
        <w:t>them</w:t>
      </w:r>
      <w:r w:rsidRPr="002142BC">
        <w:t>.</w:t>
      </w:r>
    </w:p>
    <w:p w14:paraId="7103E1CC" w14:textId="14DF58FC" w:rsidR="00EA5673" w:rsidRPr="004C503B" w:rsidRDefault="00EA5673" w:rsidP="003F4B47">
      <w:pPr>
        <w:pStyle w:val="PO5indenthanging"/>
        <w:keepNext/>
        <w:spacing w:after="0"/>
        <w:outlineLvl w:val="1"/>
        <w:rPr>
          <w:b/>
          <w:bCs/>
        </w:rPr>
      </w:pPr>
      <w:r w:rsidRPr="004C503B">
        <w:rPr>
          <w:b/>
          <w:bCs/>
        </w:rPr>
        <w:t>Other</w:t>
      </w:r>
    </w:p>
    <w:p w14:paraId="41E155F2" w14:textId="77777777" w:rsidR="00EA5673" w:rsidRPr="000C44E7" w:rsidRDefault="00EA5673" w:rsidP="003F4B47">
      <w:pPr>
        <w:pStyle w:val="PO5indenthanging"/>
        <w:spacing w:after="0"/>
      </w:pPr>
      <w:r w:rsidRPr="000C44E7">
        <w:t>[  ]</w:t>
      </w:r>
      <w:r w:rsidRPr="008A216A">
        <w:tab/>
      </w:r>
      <w:r w:rsidRPr="000C44E7">
        <w:t xml:space="preserve">The request before the court is denied, provided that </w:t>
      </w:r>
      <w:r w:rsidRPr="000C44E7">
        <w:rPr>
          <w:b/>
        </w:rPr>
        <w:t>it may be renewed after notice</w:t>
      </w:r>
      <w:r w:rsidRPr="000C44E7">
        <w:t xml:space="preserve"> has been provided to the [  ] vulnerable adult  [  ] opposing party according to the Civil Rules.</w:t>
      </w:r>
    </w:p>
    <w:p w14:paraId="12AC8979" w14:textId="233565C7" w:rsidR="003C57CA" w:rsidRDefault="00B641FF" w:rsidP="00517023">
      <w:pPr>
        <w:pStyle w:val="PO5indenthanging"/>
        <w:tabs>
          <w:tab w:val="left" w:pos="9180"/>
        </w:tabs>
        <w:spacing w:after="0"/>
        <w:rPr>
          <w:u w:val="single"/>
        </w:rPr>
      </w:pPr>
      <w:r w:rsidRPr="00A330DB">
        <w:t>[  ]</w:t>
      </w:r>
      <w:r w:rsidRPr="00F37544">
        <w:rPr>
          <w:sz w:val="20"/>
        </w:rPr>
        <w:tab/>
      </w:r>
      <w:r w:rsidR="0090233E">
        <w:t>Other</w:t>
      </w:r>
      <w:r w:rsidR="009C5C1D">
        <w:t xml:space="preserve"> order</w:t>
      </w:r>
      <w:r w:rsidR="0090233E">
        <w:t>:</w:t>
      </w:r>
      <w:r w:rsidR="00517023">
        <w:t xml:space="preserve"> </w:t>
      </w:r>
      <w:r w:rsidR="003C57CA">
        <w:rPr>
          <w:u w:val="single"/>
        </w:rPr>
        <w:tab/>
      </w:r>
    </w:p>
    <w:p w14:paraId="2FC2E28F" w14:textId="77777777" w:rsidR="003C57CA" w:rsidRDefault="003C57CA" w:rsidP="00517023">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620AFA78" w14:textId="11644D5D" w:rsidR="00E13648" w:rsidRDefault="003C57CA" w:rsidP="00517023">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6C83DCBB" w14:textId="77777777" w:rsidR="00B221C9" w:rsidRDefault="00B221C9" w:rsidP="00517023">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4811C373" w14:textId="3CAC4A42" w:rsidR="00B221C9" w:rsidRPr="00E13648" w:rsidRDefault="00B221C9" w:rsidP="00517023">
      <w:pPr>
        <w:tabs>
          <w:tab w:val="left" w:pos="9180"/>
        </w:tabs>
        <w:spacing w:before="120"/>
        <w:ind w:left="1080"/>
      </w:pPr>
      <w:r>
        <w:rPr>
          <w:rFonts w:ascii="Arial" w:hAnsi="Arial" w:cs="Arial"/>
          <w:sz w:val="22"/>
          <w:szCs w:val="22"/>
          <w:u w:val="single"/>
        </w:rPr>
        <w:tab/>
      </w:r>
    </w:p>
    <w:p w14:paraId="38994B05" w14:textId="2C0117A4" w:rsidR="003B064B" w:rsidRPr="00193371" w:rsidRDefault="003D3661" w:rsidP="004912C4">
      <w:pPr>
        <w:pStyle w:val="PONumberedSection"/>
        <w:numPr>
          <w:ilvl w:val="0"/>
          <w:numId w:val="0"/>
        </w:numPr>
        <w:spacing w:after="0"/>
        <w:ind w:left="720" w:hanging="720"/>
        <w:outlineLvl w:val="0"/>
        <w:rPr>
          <w:rFonts w:eastAsiaTheme="minorEastAsia"/>
          <w:b w:val="0"/>
        </w:rPr>
      </w:pPr>
      <w:r>
        <w:rPr>
          <w:rFonts w:eastAsiaTheme="minorEastAsia"/>
        </w:rPr>
        <w:t>5</w:t>
      </w:r>
      <w:r w:rsidR="00E13648">
        <w:rPr>
          <w:rFonts w:eastAsiaTheme="minorEastAsia"/>
        </w:rPr>
        <w:t>.</w:t>
      </w:r>
      <w:r w:rsidR="00E13648">
        <w:rPr>
          <w:rFonts w:eastAsiaTheme="minorEastAsia"/>
        </w:rPr>
        <w:tab/>
      </w:r>
      <w:r w:rsidR="00F7FED8" w:rsidRPr="00F7FED8">
        <w:rPr>
          <w:rFonts w:eastAsiaTheme="minorEastAsia"/>
        </w:rPr>
        <w:t>Service on the Restrained Person</w:t>
      </w:r>
      <w:r w:rsidR="00F11572">
        <w:rPr>
          <w:rFonts w:eastAsiaTheme="minorEastAsia"/>
        </w:rPr>
        <w:t xml:space="preserve"> </w:t>
      </w:r>
      <w:r w:rsidR="00F11572" w:rsidRPr="00573037">
        <w:rPr>
          <w:rFonts w:eastAsiaTheme="minorEastAsia"/>
          <w:b w:val="0"/>
        </w:rPr>
        <w:t>(</w:t>
      </w:r>
      <w:r w:rsidR="00F11572" w:rsidRPr="00326BE2">
        <w:rPr>
          <w:rFonts w:eastAsiaTheme="minorEastAsia"/>
          <w:b w:val="0"/>
          <w:i/>
        </w:rPr>
        <w:t>only required if a future hearing is scheduled</w:t>
      </w:r>
      <w:r w:rsidR="00F11572" w:rsidRPr="00573037">
        <w:rPr>
          <w:rFonts w:eastAsiaTheme="minorEastAsia"/>
          <w:b w:val="0"/>
        </w:rPr>
        <w:t>)</w:t>
      </w:r>
      <w:r w:rsidR="00C33A8B">
        <w:rPr>
          <w:rFonts w:eastAsiaTheme="minorEastAsia"/>
          <w:b w:val="0"/>
          <w:i/>
        </w:rPr>
        <w:t>:</w:t>
      </w:r>
    </w:p>
    <w:p w14:paraId="32156DDF" w14:textId="5E5AE1E3" w:rsidR="005D6C4E" w:rsidRDefault="005D6C4E" w:rsidP="005D6C4E">
      <w:pPr>
        <w:spacing w:before="120"/>
        <w:ind w:left="1080" w:hanging="360"/>
        <w:rPr>
          <w:rFonts w:ascii="Arial" w:hAnsi="Arial" w:cs="Arial"/>
          <w:bCs/>
          <w:sz w:val="22"/>
          <w:szCs w:val="22"/>
        </w:rPr>
      </w:pPr>
      <w:r w:rsidRPr="009C00DF">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 xml:space="preserve">Not </w:t>
      </w:r>
      <w:r w:rsidR="00C33A8B">
        <w:rPr>
          <w:rFonts w:ascii="Arial" w:hAnsi="Arial" w:cs="Arial"/>
          <w:b/>
          <w:sz w:val="22"/>
          <w:szCs w:val="22"/>
        </w:rPr>
        <w:t>R</w:t>
      </w:r>
      <w:r w:rsidRPr="00F035C1">
        <w:rPr>
          <w:rFonts w:ascii="Arial" w:hAnsi="Arial" w:cs="Arial"/>
          <w:b/>
          <w:sz w:val="22"/>
          <w:szCs w:val="22"/>
        </w:rPr>
        <w:t>equired</w:t>
      </w:r>
      <w:r w:rsidRPr="00326BE2">
        <w:rPr>
          <w:rFonts w:ascii="Arial" w:hAnsi="Arial" w:cs="Arial"/>
          <w:b/>
          <w:sz w:val="22"/>
          <w:szCs w:val="22"/>
        </w:rPr>
        <w:t>.</w:t>
      </w:r>
    </w:p>
    <w:p w14:paraId="7B24C74B" w14:textId="78E32293" w:rsidR="005D6C4E" w:rsidRPr="000856DE" w:rsidRDefault="005D6C4E" w:rsidP="005D6C4E">
      <w:pPr>
        <w:spacing w:before="120"/>
        <w:ind w:left="1440" w:hanging="360"/>
        <w:rPr>
          <w:rFonts w:ascii="Arial" w:hAnsi="Arial" w:cs="Arial"/>
          <w:bCs/>
          <w:sz w:val="22"/>
          <w:szCs w:val="22"/>
        </w:rPr>
      </w:pPr>
      <w:r w:rsidRPr="000856DE">
        <w:rPr>
          <w:rFonts w:ascii="Arial" w:hAnsi="Arial" w:cs="Arial"/>
          <w:bCs/>
          <w:sz w:val="22"/>
          <w:szCs w:val="22"/>
        </w:rPr>
        <w:t>[  ]</w:t>
      </w:r>
      <w:r w:rsidRPr="000856DE">
        <w:rPr>
          <w:rFonts w:ascii="Arial" w:hAnsi="Arial" w:cs="Arial"/>
          <w:bCs/>
          <w:sz w:val="22"/>
          <w:szCs w:val="22"/>
        </w:rPr>
        <w:tab/>
      </w:r>
      <w:r w:rsidRPr="000856DE">
        <w:rPr>
          <w:rFonts w:ascii="Arial" w:hAnsi="Arial" w:cs="Arial"/>
          <w:sz w:val="22"/>
          <w:szCs w:val="22"/>
        </w:rPr>
        <w:t xml:space="preserve">The </w:t>
      </w:r>
      <w:r>
        <w:rPr>
          <w:rFonts w:ascii="Arial" w:hAnsi="Arial" w:cs="Arial"/>
          <w:sz w:val="22"/>
          <w:szCs w:val="22"/>
        </w:rPr>
        <w:t xml:space="preserve">petition </w:t>
      </w:r>
      <w:r w:rsidRPr="000856DE">
        <w:rPr>
          <w:rFonts w:ascii="Arial" w:hAnsi="Arial" w:cs="Arial"/>
          <w:sz w:val="22"/>
          <w:szCs w:val="22"/>
        </w:rPr>
        <w:t xml:space="preserve">was denied </w:t>
      </w:r>
      <w:r w:rsidR="00816DCF">
        <w:rPr>
          <w:rFonts w:ascii="Arial" w:hAnsi="Arial" w:cs="Arial"/>
          <w:sz w:val="22"/>
          <w:szCs w:val="22"/>
        </w:rPr>
        <w:t xml:space="preserve">or dismissed </w:t>
      </w:r>
      <w:r w:rsidRPr="000856DE">
        <w:rPr>
          <w:rFonts w:ascii="Arial" w:hAnsi="Arial" w:cs="Arial"/>
          <w:sz w:val="22"/>
          <w:szCs w:val="22"/>
        </w:rPr>
        <w:t>and service is not required.</w:t>
      </w:r>
    </w:p>
    <w:p w14:paraId="4693E06C" w14:textId="5C6C2E06" w:rsidR="005D6C4E" w:rsidRPr="00193371" w:rsidRDefault="005D6C4E" w:rsidP="00193371">
      <w:pPr>
        <w:spacing w:before="120"/>
        <w:ind w:left="1440" w:hanging="360"/>
      </w:pPr>
      <w:r>
        <w:rPr>
          <w:rFonts w:ascii="Arial" w:hAnsi="Arial" w:cs="Arial"/>
          <w:bCs/>
          <w:sz w:val="22"/>
          <w:szCs w:val="22"/>
        </w:rPr>
        <w:t>[  ]</w:t>
      </w:r>
      <w:r>
        <w:rPr>
          <w:rFonts w:ascii="Arial" w:hAnsi="Arial" w:cs="Arial"/>
          <w:bCs/>
          <w:sz w:val="22"/>
          <w:szCs w:val="22"/>
        </w:rPr>
        <w:tab/>
      </w:r>
      <w:r w:rsidRPr="00B70939">
        <w:rPr>
          <w:rFonts w:ascii="Arial" w:hAnsi="Arial" w:cs="Arial"/>
          <w:bCs/>
          <w:sz w:val="22"/>
          <w:szCs w:val="22"/>
        </w:rPr>
        <w:t>The restrained person appeared at the hearing</w:t>
      </w:r>
      <w:r>
        <w:rPr>
          <w:rFonts w:ascii="Arial" w:hAnsi="Arial" w:cs="Arial"/>
          <w:bCs/>
          <w:sz w:val="22"/>
          <w:szCs w:val="22"/>
        </w:rPr>
        <w:t xml:space="preserve">, in person or remotely, and received notice of the order. No further service is required. </w:t>
      </w:r>
      <w:r w:rsidRPr="00B70939" w:rsidDel="008340A8">
        <w:rPr>
          <w:rFonts w:ascii="Arial" w:hAnsi="Arial" w:cs="Arial"/>
          <w:bCs/>
          <w:sz w:val="22"/>
          <w:szCs w:val="22"/>
        </w:rPr>
        <w:t xml:space="preserve">See section </w:t>
      </w:r>
      <w:r>
        <w:rPr>
          <w:rFonts w:ascii="Arial" w:hAnsi="Arial" w:cs="Arial"/>
          <w:b/>
          <w:bCs/>
          <w:sz w:val="22"/>
          <w:szCs w:val="22"/>
        </w:rPr>
        <w:t>2</w:t>
      </w:r>
      <w:r w:rsidRPr="00B70939" w:rsidDel="008340A8">
        <w:rPr>
          <w:rFonts w:ascii="Arial" w:hAnsi="Arial" w:cs="Arial"/>
          <w:bCs/>
          <w:sz w:val="22"/>
          <w:szCs w:val="22"/>
        </w:rPr>
        <w:t xml:space="preserve"> above for appearances.</w:t>
      </w:r>
      <w:r>
        <w:rPr>
          <w:rFonts w:ascii="Arial" w:hAnsi="Arial" w:cs="Arial"/>
          <w:bCs/>
          <w:sz w:val="22"/>
          <w:szCs w:val="22"/>
        </w:rPr>
        <w:t xml:space="preserve"> (</w:t>
      </w:r>
      <w:r>
        <w:rPr>
          <w:rFonts w:ascii="Arial" w:hAnsi="Arial" w:cs="Arial"/>
          <w:bCs/>
          <w:i/>
          <w:iCs/>
          <w:sz w:val="22"/>
          <w:szCs w:val="22"/>
        </w:rPr>
        <w:t>M</w:t>
      </w:r>
      <w:r w:rsidRPr="009E2AB0">
        <w:rPr>
          <w:rFonts w:ascii="Arial" w:hAnsi="Arial" w:cs="Arial"/>
          <w:bCs/>
          <w:i/>
          <w:iCs/>
          <w:sz w:val="22"/>
          <w:szCs w:val="22"/>
        </w:rPr>
        <w:t>ay apply even if the restrained person left before a final ruling is issued or signed</w:t>
      </w:r>
      <w:r>
        <w:rPr>
          <w:rFonts w:ascii="Arial" w:hAnsi="Arial" w:cs="Arial"/>
          <w:bCs/>
          <w:i/>
          <w:iCs/>
          <w:sz w:val="22"/>
          <w:szCs w:val="22"/>
        </w:rPr>
        <w:t>.</w:t>
      </w:r>
      <w:r>
        <w:rPr>
          <w:rFonts w:ascii="Arial" w:hAnsi="Arial" w:cs="Arial"/>
          <w:bCs/>
          <w:sz w:val="22"/>
          <w:szCs w:val="22"/>
        </w:rPr>
        <w:t>)</w:t>
      </w:r>
    </w:p>
    <w:p w14:paraId="6BDFDBA6" w14:textId="787CBF0F" w:rsidR="003B064B" w:rsidRDefault="003B064B" w:rsidP="004912C4">
      <w:pPr>
        <w:spacing w:before="120"/>
        <w:ind w:left="1080" w:hanging="360"/>
        <w:rPr>
          <w:rFonts w:ascii="Arial" w:hAnsi="Arial" w:cs="Arial"/>
          <w:bCs/>
          <w:sz w:val="22"/>
          <w:szCs w:val="22"/>
        </w:rPr>
      </w:pPr>
      <w:r w:rsidRPr="009D7998">
        <w:rPr>
          <w:rFonts w:ascii="Arial" w:hAnsi="Arial" w:cs="Arial"/>
          <w:bCs/>
          <w:sz w:val="22"/>
          <w:szCs w:val="22"/>
        </w:rPr>
        <w:t>[  ]</w:t>
      </w:r>
      <w:r>
        <w:rPr>
          <w:rFonts w:ascii="Arial" w:hAnsi="Arial" w:cs="Arial"/>
          <w:bCs/>
          <w:sz w:val="22"/>
          <w:szCs w:val="22"/>
        </w:rPr>
        <w:tab/>
      </w:r>
      <w:r w:rsidRPr="00F035C1">
        <w:rPr>
          <w:rFonts w:ascii="Arial" w:hAnsi="Arial" w:cs="Arial"/>
          <w:b/>
          <w:sz w:val="22"/>
          <w:szCs w:val="22"/>
        </w:rPr>
        <w:t>Required</w:t>
      </w:r>
      <w:r w:rsidRPr="00326BE2">
        <w:rPr>
          <w:rFonts w:ascii="Arial" w:hAnsi="Arial" w:cs="Arial"/>
          <w:b/>
          <w:bCs/>
          <w:sz w:val="22"/>
          <w:szCs w:val="22"/>
        </w:rPr>
        <w:t>.</w:t>
      </w:r>
      <w:r>
        <w:rPr>
          <w:rFonts w:ascii="Arial" w:hAnsi="Arial" w:cs="Arial"/>
          <w:bCs/>
          <w:sz w:val="22"/>
          <w:szCs w:val="22"/>
        </w:rPr>
        <w:t xml:space="preserve"> The restrained person must be served with a </w:t>
      </w:r>
      <w:r>
        <w:rPr>
          <w:rFonts w:ascii="Arial" w:hAnsi="Arial" w:cs="Arial"/>
          <w:sz w:val="22"/>
          <w:szCs w:val="22"/>
        </w:rPr>
        <w:t>copy of this order.</w:t>
      </w:r>
    </w:p>
    <w:p w14:paraId="05FA7189" w14:textId="64BAA50C" w:rsidR="003B064B" w:rsidRDefault="003B064B" w:rsidP="004912C4">
      <w:pPr>
        <w:tabs>
          <w:tab w:val="left" w:pos="9187"/>
        </w:tabs>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73E23C8E" w14:textId="4B31CFD0" w:rsidR="003B064B" w:rsidRPr="00104336" w:rsidRDefault="003B064B" w:rsidP="00517023">
      <w:pPr>
        <w:tabs>
          <w:tab w:val="left" w:pos="9180"/>
        </w:tabs>
        <w:spacing w:before="120"/>
        <w:ind w:left="1440"/>
        <w:rPr>
          <w:rFonts w:ascii="Arial" w:hAnsi="Arial" w:cs="Arial"/>
          <w:sz w:val="22"/>
          <w:szCs w:val="22"/>
        </w:rPr>
      </w:pPr>
      <w:r>
        <w:rPr>
          <w:rFonts w:ascii="Arial" w:hAnsi="Arial" w:cs="Arial"/>
          <w:sz w:val="22"/>
          <w:szCs w:val="22"/>
        </w:rPr>
        <w:lastRenderedPageBreak/>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4939FEBC" w14:textId="3AF87F21" w:rsidR="003B064B" w:rsidRDefault="003B064B" w:rsidP="004912C4">
      <w:pPr>
        <w:spacing w:before="120"/>
        <w:ind w:left="1440" w:hanging="360"/>
        <w:rPr>
          <w:rFonts w:ascii="Arial" w:hAnsi="Arial" w:cs="Arial"/>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00F25586" w:rsidRPr="00C06FAA">
        <w:rPr>
          <w:rFonts w:ascii="Arial" w:eastAsiaTheme="minorHAnsi" w:hAnsi="Arial" w:cs="Arial"/>
          <w:color w:val="000000"/>
          <w:sz w:val="22"/>
          <w:szCs w:val="22"/>
        </w:rPr>
        <w:t>(</w:t>
      </w:r>
      <w:r w:rsidR="00F25586">
        <w:rPr>
          <w:rFonts w:ascii="Arial" w:eastAsiaTheme="minorHAnsi" w:hAnsi="Arial" w:cs="Arial"/>
          <w:i/>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50EE428B" w14:textId="77777777" w:rsidR="003B064B" w:rsidRDefault="003B064B" w:rsidP="004912C4">
      <w:pPr>
        <w:spacing w:before="120"/>
        <w:ind w:left="1080"/>
        <w:rPr>
          <w:rFonts w:ascii="Arial" w:hAnsi="Arial" w:cs="Arial"/>
          <w:sz w:val="22"/>
          <w:szCs w:val="22"/>
        </w:rPr>
      </w:pPr>
      <w:r w:rsidRPr="003247D9">
        <w:rPr>
          <w:rFonts w:ascii="Arial" w:hAnsi="Arial" w:cs="Arial"/>
          <w:b/>
          <w:bCs/>
          <w:sz w:val="22"/>
          <w:szCs w:val="22"/>
        </w:rPr>
        <w:t>Clerk’s Action</w:t>
      </w:r>
      <w:r w:rsidRPr="00326BE2">
        <w:rPr>
          <w:rFonts w:ascii="Arial" w:hAnsi="Arial" w:cs="Arial"/>
          <w:b/>
          <w:bCs/>
          <w:sz w:val="22"/>
          <w:szCs w:val="22"/>
        </w:rPr>
        <w:t>.</w:t>
      </w:r>
      <w:r w:rsidRPr="00E037D1">
        <w:rPr>
          <w:rFonts w:ascii="Arial" w:hAnsi="Arial" w:cs="Arial"/>
          <w:bCs/>
          <w:sz w:val="22"/>
          <w:szCs w:val="22"/>
        </w:rPr>
        <w:t xml:space="preserve"> </w:t>
      </w:r>
      <w:r w:rsidRPr="00E037D1">
        <w:rPr>
          <w:rFonts w:ascii="Arial" w:hAnsi="Arial" w:cs="Arial"/>
          <w:sz w:val="22"/>
          <w:szCs w:val="22"/>
        </w:rPr>
        <w:t xml:space="preserve">The court clerk shall forward a copy of this order </w:t>
      </w:r>
      <w:r w:rsidRPr="00802C87">
        <w:rPr>
          <w:rFonts w:ascii="Arial" w:hAnsi="Arial" w:cs="Arial"/>
          <w:sz w:val="22"/>
          <w:szCs w:val="22"/>
        </w:rPr>
        <w:t xml:space="preserve">on or before the next judicial day to the agency and/or party checked above. </w:t>
      </w:r>
      <w:r w:rsidRPr="003247D9">
        <w:rPr>
          <w:rFonts w:ascii="Arial" w:hAnsi="Arial" w:cs="Arial"/>
          <w:sz w:val="22"/>
          <w:szCs w:val="22"/>
        </w:rPr>
        <w:t>The court clerk shall also provide a copy of the service packet to the protected person.</w:t>
      </w:r>
    </w:p>
    <w:p w14:paraId="3D084CEC" w14:textId="5044054D" w:rsidR="00DB1E6F" w:rsidRPr="009F29BD" w:rsidRDefault="00DB1E6F" w:rsidP="00517023">
      <w:pPr>
        <w:pStyle w:val="PO75indenthanging"/>
        <w:tabs>
          <w:tab w:val="left" w:pos="9180"/>
        </w:tabs>
        <w:spacing w:after="0"/>
        <w:rPr>
          <w:rFonts w:eastAsia="Calibri"/>
        </w:rPr>
      </w:pPr>
      <w:bookmarkStart w:id="1" w:name="_Hlk102064118"/>
      <w:r w:rsidRPr="009F29BD">
        <w:t>[  ]</w:t>
      </w:r>
      <w:r w:rsidRPr="009F29BD">
        <w:tab/>
      </w:r>
      <w:r w:rsidRPr="009F29BD">
        <w:rPr>
          <w:b/>
          <w:bCs/>
        </w:rPr>
        <w:t>Alternative Service Allowed</w:t>
      </w:r>
      <w:r w:rsidRPr="00326BE2">
        <w:rPr>
          <w:b/>
        </w:rPr>
        <w:t>.</w:t>
      </w:r>
      <w:r w:rsidRPr="009F29BD">
        <w:t xml:space="preserve"> The court authorizes alternative service by separate order (</w:t>
      </w:r>
      <w:r w:rsidRPr="00DC218E">
        <w:rPr>
          <w:i/>
          <w:iCs/>
        </w:rPr>
        <w:t>specify</w:t>
      </w:r>
      <w:r w:rsidRPr="009F29BD">
        <w:t>):</w:t>
      </w:r>
      <w:r w:rsidR="00517023">
        <w:t xml:space="preserve"> </w:t>
      </w:r>
      <w:r w:rsidRPr="00DC218E">
        <w:rPr>
          <w:u w:val="single"/>
        </w:rPr>
        <w:tab/>
      </w:r>
    </w:p>
    <w:bookmarkEnd w:id="1"/>
    <w:p w14:paraId="6ADE4850" w14:textId="2C688D9E" w:rsidR="003B064B" w:rsidRPr="00193371" w:rsidRDefault="003D3661" w:rsidP="003F4B47">
      <w:pPr>
        <w:pStyle w:val="PONumberedSection"/>
        <w:numPr>
          <w:ilvl w:val="0"/>
          <w:numId w:val="0"/>
        </w:numPr>
        <w:tabs>
          <w:tab w:val="clear" w:pos="9270"/>
          <w:tab w:val="left" w:pos="1080"/>
        </w:tabs>
        <w:spacing w:after="0"/>
        <w:ind w:left="720" w:hanging="720"/>
        <w:outlineLvl w:val="0"/>
        <w:rPr>
          <w:rFonts w:eastAsiaTheme="minorHAnsi"/>
          <w:b w:val="0"/>
        </w:rPr>
      </w:pPr>
      <w:r>
        <w:rPr>
          <w:rFonts w:eastAsiaTheme="minorHAnsi"/>
        </w:rPr>
        <w:t>6</w:t>
      </w:r>
      <w:r w:rsidR="00684AEC">
        <w:rPr>
          <w:rFonts w:eastAsiaTheme="minorHAnsi"/>
        </w:rPr>
        <w:t>.</w:t>
      </w:r>
      <w:r w:rsidR="00684AEC">
        <w:rPr>
          <w:rFonts w:eastAsiaTheme="minorHAnsi"/>
        </w:rPr>
        <w:tab/>
      </w:r>
      <w:r w:rsidR="003B064B" w:rsidRPr="004912C4">
        <w:rPr>
          <w:rFonts w:eastAsiaTheme="minorHAnsi"/>
          <w:b w:val="0"/>
        </w:rPr>
        <w:t>[  ]</w:t>
      </w:r>
      <w:r w:rsidR="003B064B" w:rsidRPr="002C1AF0">
        <w:rPr>
          <w:rFonts w:eastAsiaTheme="minorHAnsi"/>
        </w:rPr>
        <w:tab/>
        <w:t xml:space="preserve">Service on Others </w:t>
      </w:r>
      <w:r w:rsidR="00F11572" w:rsidRPr="00573037">
        <w:rPr>
          <w:rFonts w:eastAsiaTheme="minorHAnsi"/>
          <w:b w:val="0"/>
        </w:rPr>
        <w:t>(</w:t>
      </w:r>
      <w:r w:rsidR="00F11572" w:rsidRPr="00326BE2">
        <w:rPr>
          <w:rFonts w:eastAsiaTheme="minorHAnsi"/>
          <w:b w:val="0"/>
          <w:i/>
        </w:rPr>
        <w:t>only required if a future hearing is scheduled</w:t>
      </w:r>
      <w:r w:rsidR="00F11572" w:rsidRPr="00573037">
        <w:rPr>
          <w:rFonts w:eastAsiaTheme="minorHAnsi"/>
          <w:b w:val="0"/>
        </w:rPr>
        <w:t>)</w:t>
      </w:r>
      <w:r w:rsidR="00C33A8B">
        <w:rPr>
          <w:rFonts w:eastAsiaTheme="minorHAnsi"/>
          <w:b w:val="0"/>
          <w:i/>
        </w:rPr>
        <w:t>:</w:t>
      </w:r>
    </w:p>
    <w:p w14:paraId="6C890CE9" w14:textId="673ABB13" w:rsidR="003B064B" w:rsidRDefault="003B064B" w:rsidP="00811DE8">
      <w:pPr>
        <w:pStyle w:val="PO5indenthanging"/>
        <w:tabs>
          <w:tab w:val="clear" w:pos="1080"/>
          <w:tab w:val="left" w:pos="8910"/>
        </w:tabs>
        <w:spacing w:after="0"/>
        <w:ind w:firstLine="0"/>
      </w:pPr>
      <w:r>
        <w:t xml:space="preserve">Service on the [  ] vulnerable adult  [  ] adult’s guardian/conservator </w:t>
      </w:r>
      <w:r w:rsidR="003F135F">
        <w:t xml:space="preserve"> </w:t>
      </w:r>
      <w:r>
        <w:t>[  ] r</w:t>
      </w:r>
      <w:r w:rsidRPr="00D9248F">
        <w:t xml:space="preserve">estrained </w:t>
      </w:r>
      <w:r>
        <w:t>p</w:t>
      </w:r>
      <w:r w:rsidRPr="00D9248F">
        <w:t xml:space="preserve">erson’s </w:t>
      </w:r>
      <w:r>
        <w:t>p</w:t>
      </w:r>
      <w:r w:rsidRPr="00D9248F">
        <w:t>arent</w:t>
      </w:r>
      <w:r>
        <w:t>/</w:t>
      </w:r>
      <w:r w:rsidRPr="00D9248F">
        <w:t xml:space="preserve">s or </w:t>
      </w:r>
      <w:r>
        <w:t>l</w:t>
      </w:r>
      <w:r w:rsidRPr="00D9248F">
        <w:t xml:space="preserve">egal </w:t>
      </w:r>
      <w:r>
        <w:t>g</w:t>
      </w:r>
      <w:r w:rsidRPr="00D9248F">
        <w:t>uardian</w:t>
      </w:r>
      <w:r>
        <w:t>/s (</w:t>
      </w:r>
      <w:r w:rsidRPr="001F01DE">
        <w:rPr>
          <w:i/>
          <w:iCs/>
        </w:rPr>
        <w:t>name/s</w:t>
      </w:r>
      <w:r>
        <w:t>)</w:t>
      </w:r>
      <w:r w:rsidR="00517023">
        <w:t xml:space="preserve"> </w:t>
      </w:r>
      <w:r w:rsidRPr="00D17A63">
        <w:rPr>
          <w:u w:val="single"/>
        </w:rPr>
        <w:tab/>
      </w:r>
      <w:r w:rsidRPr="009000A1">
        <w:t xml:space="preserve"> is</w:t>
      </w:r>
      <w:r w:rsidR="003F135F" w:rsidRPr="00941EBF">
        <w:t>:</w:t>
      </w:r>
    </w:p>
    <w:p w14:paraId="7D4A5114" w14:textId="6AC86FDC" w:rsidR="00F11572" w:rsidRDefault="00F11572" w:rsidP="00C33A8B">
      <w:pPr>
        <w:pStyle w:val="PO75indenthanging"/>
        <w:spacing w:after="0"/>
        <w:ind w:left="1080"/>
      </w:pPr>
      <w:r>
        <w:t>[  ]</w:t>
      </w:r>
      <w:r>
        <w:tab/>
      </w:r>
      <w:r>
        <w:rPr>
          <w:b/>
          <w:bCs/>
        </w:rPr>
        <w:t>Not required</w:t>
      </w:r>
      <w:r w:rsidRPr="00326BE2">
        <w:rPr>
          <w:b/>
          <w:bCs/>
        </w:rPr>
        <w:t>.</w:t>
      </w:r>
      <w:r>
        <w:t xml:space="preserve"> They appeared at the hearing where this order was issued and received a copy.</w:t>
      </w:r>
    </w:p>
    <w:p w14:paraId="60C13D8E" w14:textId="69B900D6" w:rsidR="003B064B" w:rsidRDefault="003B064B" w:rsidP="00C33A8B">
      <w:pPr>
        <w:pStyle w:val="PO75indenthanging"/>
        <w:spacing w:after="0"/>
        <w:ind w:left="1080"/>
      </w:pPr>
      <w:r>
        <w:t>[  ]</w:t>
      </w:r>
      <w:r>
        <w:tab/>
      </w:r>
      <w:r w:rsidRPr="00BF78C4">
        <w:rPr>
          <w:b/>
          <w:bCs/>
        </w:rPr>
        <w:t>Required</w:t>
      </w:r>
      <w:r w:rsidR="006021CB" w:rsidRPr="00326BE2">
        <w:rPr>
          <w:b/>
          <w:bCs/>
        </w:rPr>
        <w:t>.</w:t>
      </w:r>
    </w:p>
    <w:p w14:paraId="7063549D" w14:textId="38D543E9" w:rsidR="003B064B" w:rsidRPr="00A46680" w:rsidRDefault="003B064B" w:rsidP="00C33A8B">
      <w:pPr>
        <w:tabs>
          <w:tab w:val="left" w:pos="9187"/>
        </w:tabs>
        <w:spacing w:before="120"/>
        <w:ind w:left="1440" w:hanging="360"/>
        <w:rPr>
          <w:rFonts w:ascii="Arial" w:hAnsi="Arial" w:cs="Arial"/>
          <w:sz w:val="22"/>
          <w:szCs w:val="22"/>
        </w:rPr>
      </w:pPr>
      <w:r w:rsidRPr="00A46680">
        <w:rPr>
          <w:rFonts w:ascii="Arial" w:hAnsi="Arial" w:cs="Arial"/>
          <w:sz w:val="22"/>
          <w:szCs w:val="22"/>
        </w:rPr>
        <w:t>[  ]</w:t>
      </w:r>
      <w:r w:rsidRPr="00A46680">
        <w:rPr>
          <w:rFonts w:ascii="Arial" w:hAnsi="Arial" w:cs="Arial"/>
          <w:sz w:val="22"/>
          <w:szCs w:val="22"/>
        </w:rPr>
        <w:tab/>
        <w:t xml:space="preserve">The </w:t>
      </w:r>
      <w:r w:rsidRPr="00A46680">
        <w:rPr>
          <w:rFonts w:ascii="Arial" w:hAnsi="Arial" w:cs="Arial"/>
          <w:b/>
          <w:bCs/>
          <w:sz w:val="22"/>
          <w:szCs w:val="22"/>
        </w:rPr>
        <w:t>law enforcement agency</w:t>
      </w:r>
      <w:r w:rsidRPr="00A46680">
        <w:rPr>
          <w:rFonts w:ascii="Arial" w:hAnsi="Arial" w:cs="Arial"/>
          <w:sz w:val="22"/>
          <w:szCs w:val="22"/>
        </w:rPr>
        <w:t xml:space="preserve"> where the person to be served lives or can be served shall serve a copy of this order and shall promptly complete and return proof of service to this court.</w:t>
      </w:r>
    </w:p>
    <w:p w14:paraId="2DB1F7AF" w14:textId="11221FD8" w:rsidR="003B064B" w:rsidRPr="00A46680" w:rsidRDefault="003B064B" w:rsidP="00C33A8B">
      <w:pPr>
        <w:tabs>
          <w:tab w:val="left" w:pos="8460"/>
        </w:tabs>
        <w:spacing w:before="120"/>
        <w:ind w:left="1440"/>
        <w:rPr>
          <w:rFonts w:ascii="Arial" w:hAnsi="Arial" w:cs="Arial"/>
          <w:sz w:val="22"/>
          <w:szCs w:val="22"/>
        </w:rPr>
      </w:pPr>
      <w:r w:rsidRPr="00A46680">
        <w:rPr>
          <w:rFonts w:ascii="Arial" w:hAnsi="Arial" w:cs="Arial"/>
          <w:sz w:val="22"/>
          <w:szCs w:val="22"/>
        </w:rPr>
        <w:t>Law enforcement agency: (</w:t>
      </w:r>
      <w:r w:rsidRPr="00A46680">
        <w:rPr>
          <w:rFonts w:ascii="Arial" w:hAnsi="Arial" w:cs="Arial"/>
          <w:i/>
          <w:sz w:val="22"/>
          <w:szCs w:val="22"/>
        </w:rPr>
        <w:t>county or city</w:t>
      </w:r>
      <w:r w:rsidRPr="00A46680">
        <w:rPr>
          <w:rFonts w:ascii="Arial" w:hAnsi="Arial" w:cs="Arial"/>
          <w:sz w:val="22"/>
          <w:szCs w:val="22"/>
        </w:rPr>
        <w:t>)</w:t>
      </w:r>
      <w:r w:rsidR="00517023">
        <w:rPr>
          <w:rFonts w:ascii="Arial" w:hAnsi="Arial" w:cs="Arial"/>
          <w:sz w:val="22"/>
          <w:szCs w:val="22"/>
        </w:rPr>
        <w:t xml:space="preserve"> </w:t>
      </w:r>
      <w:r w:rsidRPr="00A46680">
        <w:rPr>
          <w:rFonts w:ascii="Arial" w:hAnsi="Arial" w:cs="Arial"/>
          <w:sz w:val="22"/>
          <w:szCs w:val="22"/>
          <w:u w:val="single"/>
        </w:rPr>
        <w:tab/>
      </w:r>
      <w:r w:rsidRPr="00A46680">
        <w:rPr>
          <w:rFonts w:ascii="Arial" w:hAnsi="Arial" w:cs="Arial"/>
          <w:sz w:val="22"/>
          <w:szCs w:val="22"/>
        </w:rPr>
        <w:t>(</w:t>
      </w:r>
      <w:r w:rsidRPr="00A46680">
        <w:rPr>
          <w:rFonts w:ascii="Arial" w:hAnsi="Arial" w:cs="Arial"/>
          <w:i/>
          <w:sz w:val="22"/>
          <w:szCs w:val="22"/>
        </w:rPr>
        <w:t>check only one</w:t>
      </w:r>
      <w:r w:rsidRPr="00A46680">
        <w:rPr>
          <w:rFonts w:ascii="Arial" w:hAnsi="Arial" w:cs="Arial"/>
          <w:sz w:val="22"/>
          <w:szCs w:val="22"/>
        </w:rPr>
        <w:t>): [  ] Sheriff’s Office or</w:t>
      </w:r>
      <w:r w:rsidRPr="00A46680">
        <w:rPr>
          <w:rFonts w:ascii="Arial" w:hAnsi="Arial" w:cs="Arial"/>
          <w:i/>
          <w:iCs/>
          <w:sz w:val="22"/>
          <w:szCs w:val="22"/>
        </w:rPr>
        <w:t xml:space="preserve">  </w:t>
      </w:r>
      <w:r w:rsidRPr="00A46680">
        <w:rPr>
          <w:rFonts w:ascii="Arial" w:hAnsi="Arial" w:cs="Arial"/>
          <w:sz w:val="22"/>
          <w:szCs w:val="22"/>
        </w:rPr>
        <w:t>[  ] Police Department</w:t>
      </w:r>
    </w:p>
    <w:p w14:paraId="1F77B6BD" w14:textId="3A91C954" w:rsidR="003B064B" w:rsidRPr="00A46680" w:rsidRDefault="003B064B" w:rsidP="00C33A8B">
      <w:pPr>
        <w:spacing w:before="120"/>
        <w:ind w:left="1440" w:hanging="360"/>
        <w:rPr>
          <w:rFonts w:ascii="Arial" w:hAnsi="Arial" w:cs="Arial"/>
          <w:sz w:val="22"/>
          <w:szCs w:val="22"/>
        </w:rPr>
      </w:pPr>
      <w:r w:rsidRPr="00A46680">
        <w:rPr>
          <w:rFonts w:ascii="Arial" w:hAnsi="Arial" w:cs="Arial"/>
          <w:sz w:val="22"/>
          <w:szCs w:val="22"/>
        </w:rPr>
        <w:t>[  ]</w:t>
      </w:r>
      <w:r w:rsidRPr="00A46680">
        <w:rPr>
          <w:rFonts w:ascii="Arial" w:hAnsi="Arial" w:cs="Arial"/>
          <w:sz w:val="22"/>
          <w:szCs w:val="22"/>
        </w:rPr>
        <w:tab/>
        <w:t xml:space="preserve">The </w:t>
      </w:r>
      <w:r w:rsidRPr="00A46680">
        <w:rPr>
          <w:rFonts w:ascii="Arial" w:hAnsi="Arial" w:cs="Arial"/>
          <w:b/>
          <w:bCs/>
          <w:sz w:val="22"/>
          <w:szCs w:val="22"/>
        </w:rPr>
        <w:t>protected person</w:t>
      </w:r>
      <w:r w:rsidRPr="00A46680">
        <w:rPr>
          <w:rFonts w:ascii="Arial" w:hAnsi="Arial" w:cs="Arial"/>
          <w:sz w:val="22"/>
          <w:szCs w:val="22"/>
        </w:rPr>
        <w:t xml:space="preserve"> or person filing on their behalf shall make private arrangements for service and have proof of service returned to this court.</w:t>
      </w:r>
    </w:p>
    <w:p w14:paraId="4EAA330C" w14:textId="05E56780" w:rsidR="003B064B" w:rsidRPr="00A46680" w:rsidRDefault="003B064B" w:rsidP="00C33A8B">
      <w:pPr>
        <w:spacing w:before="120"/>
        <w:ind w:left="1080"/>
        <w:rPr>
          <w:rFonts w:ascii="Arial" w:hAnsi="Arial" w:cs="Arial"/>
          <w:sz w:val="22"/>
          <w:szCs w:val="22"/>
        </w:rPr>
      </w:pPr>
      <w:r w:rsidRPr="00A46680">
        <w:rPr>
          <w:rFonts w:ascii="Arial" w:hAnsi="Arial" w:cs="Arial"/>
          <w:b/>
          <w:bCs/>
          <w:sz w:val="22"/>
          <w:szCs w:val="22"/>
        </w:rPr>
        <w:t>Clerk’s Action</w:t>
      </w:r>
      <w:r w:rsidRPr="00326BE2">
        <w:rPr>
          <w:rFonts w:ascii="Arial" w:hAnsi="Arial" w:cs="Arial"/>
          <w:b/>
          <w:bCs/>
          <w:sz w:val="22"/>
          <w:szCs w:val="22"/>
        </w:rPr>
        <w:t>.</w:t>
      </w:r>
      <w:r w:rsidRPr="00A46680">
        <w:rPr>
          <w:rFonts w:ascii="Arial" w:hAnsi="Arial" w:cs="Arial"/>
          <w:bCs/>
          <w:sz w:val="22"/>
          <w:szCs w:val="22"/>
        </w:rPr>
        <w:t xml:space="preserve"> </w:t>
      </w:r>
      <w:r w:rsidRPr="00A46680">
        <w:rPr>
          <w:rFonts w:ascii="Arial" w:hAnsi="Arial" w:cs="Arial"/>
          <w:sz w:val="22"/>
          <w:szCs w:val="22"/>
        </w:rPr>
        <w:t>The court clerk shall forward a copy of this order on or before the next judicial day to the agency and/or party checked above.</w:t>
      </w:r>
    </w:p>
    <w:p w14:paraId="3ABF37A6" w14:textId="267842BC" w:rsidR="0051388D" w:rsidRPr="00907F9C" w:rsidRDefault="003D3661" w:rsidP="00907F9C">
      <w:pPr>
        <w:spacing w:before="120"/>
        <w:ind w:left="720" w:hanging="720"/>
        <w:rPr>
          <w:rFonts w:ascii="Arial" w:hAnsi="Arial" w:cs="Arial"/>
          <w:color w:val="000000"/>
          <w:sz w:val="22"/>
          <w:szCs w:val="22"/>
        </w:rPr>
      </w:pPr>
      <w:r w:rsidRPr="00907F9C">
        <w:rPr>
          <w:rFonts w:ascii="Arial" w:hAnsi="Arial" w:cs="Arial"/>
          <w:b/>
          <w:sz w:val="22"/>
          <w:szCs w:val="22"/>
        </w:rPr>
        <w:t>7</w:t>
      </w:r>
      <w:r w:rsidR="0051388D" w:rsidRPr="00907F9C">
        <w:rPr>
          <w:rFonts w:ascii="Arial" w:hAnsi="Arial" w:cs="Arial"/>
          <w:b/>
          <w:sz w:val="22"/>
          <w:szCs w:val="22"/>
        </w:rPr>
        <w:t>.</w:t>
      </w:r>
      <w:r w:rsidR="0051388D" w:rsidRPr="00907F9C">
        <w:rPr>
          <w:sz w:val="22"/>
          <w:szCs w:val="22"/>
        </w:rPr>
        <w:tab/>
      </w:r>
      <w:r w:rsidR="0051388D" w:rsidRPr="00A46680">
        <w:rPr>
          <w:rFonts w:ascii="Arial" w:hAnsi="Arial" w:cs="Arial"/>
          <w:b/>
          <w:bCs/>
          <w:color w:val="000000"/>
          <w:sz w:val="22"/>
          <w:szCs w:val="22"/>
        </w:rPr>
        <w:t>Next Court Hearing</w:t>
      </w:r>
    </w:p>
    <w:p w14:paraId="54C6B358" w14:textId="080213E0" w:rsidR="0051388D" w:rsidRPr="00A46680" w:rsidRDefault="0051388D">
      <w:pPr>
        <w:pStyle w:val="po5indenthanging0"/>
        <w:spacing w:before="120"/>
        <w:ind w:left="1080" w:hanging="360"/>
        <w:rPr>
          <w:rFonts w:ascii="Arial" w:hAnsi="Arial" w:cs="Arial"/>
          <w:color w:val="000000"/>
          <w:sz w:val="22"/>
          <w:szCs w:val="22"/>
        </w:rPr>
      </w:pPr>
      <w:r w:rsidRPr="00A46680">
        <w:rPr>
          <w:rFonts w:ascii="Arial" w:hAnsi="Arial" w:cs="Arial"/>
          <w:color w:val="000000"/>
          <w:sz w:val="22"/>
          <w:szCs w:val="22"/>
        </w:rPr>
        <w:t>[  ]</w:t>
      </w:r>
      <w:r w:rsidRPr="00A46680">
        <w:rPr>
          <w:rFonts w:ascii="Arial" w:hAnsi="Arial" w:cs="Arial"/>
          <w:color w:val="000000"/>
          <w:sz w:val="22"/>
          <w:szCs w:val="22"/>
        </w:rPr>
        <w:tab/>
        <w:t>No further court hearings are scheduled in this case.</w:t>
      </w:r>
    </w:p>
    <w:p w14:paraId="0C970173" w14:textId="205C8FCA" w:rsidR="00CC21C3" w:rsidRPr="00A46680" w:rsidRDefault="00CC21C3" w:rsidP="00907F9C">
      <w:pPr>
        <w:pStyle w:val="po5indenthanging0"/>
        <w:spacing w:before="120"/>
        <w:ind w:left="1080" w:hanging="360"/>
        <w:rPr>
          <w:rFonts w:ascii="Arial" w:hAnsi="Arial" w:cs="Arial"/>
          <w:color w:val="000000"/>
          <w:sz w:val="22"/>
          <w:szCs w:val="22"/>
        </w:rPr>
      </w:pPr>
      <w:r w:rsidRPr="00A46680">
        <w:rPr>
          <w:rFonts w:ascii="Arial" w:hAnsi="Arial" w:cs="Arial"/>
          <w:color w:val="000000"/>
          <w:sz w:val="22"/>
          <w:szCs w:val="22"/>
        </w:rPr>
        <w:t>[  ]</w:t>
      </w:r>
      <w:r w:rsidRPr="00A46680">
        <w:rPr>
          <w:rFonts w:ascii="Arial" w:hAnsi="Arial" w:cs="Arial"/>
          <w:color w:val="000000"/>
          <w:sz w:val="22"/>
          <w:szCs w:val="22"/>
        </w:rPr>
        <w:tab/>
        <w:t xml:space="preserve">The next court hearing is </w:t>
      </w:r>
      <w:r w:rsidR="00EE296D" w:rsidRPr="00A46680">
        <w:rPr>
          <w:rFonts w:ascii="Arial" w:hAnsi="Arial" w:cs="Arial"/>
          <w:color w:val="000000"/>
          <w:sz w:val="22"/>
          <w:szCs w:val="22"/>
        </w:rPr>
        <w:t xml:space="preserve">or will be </w:t>
      </w:r>
      <w:r w:rsidRPr="00A46680">
        <w:rPr>
          <w:rFonts w:ascii="Arial" w:hAnsi="Arial" w:cs="Arial"/>
          <w:color w:val="000000"/>
          <w:sz w:val="22"/>
          <w:szCs w:val="22"/>
        </w:rPr>
        <w:t>scheduled by a separate order.</w:t>
      </w:r>
    </w:p>
    <w:p w14:paraId="40B1B8C2" w14:textId="319439F8" w:rsidR="00811DE8" w:rsidRPr="00B221C9" w:rsidRDefault="0051388D" w:rsidP="00811DE8">
      <w:pPr>
        <w:pStyle w:val="po5indenthanging0"/>
        <w:spacing w:before="120" w:after="120"/>
        <w:ind w:left="1080" w:hanging="360"/>
        <w:rPr>
          <w:rFonts w:ascii="Arial" w:hAnsi="Arial" w:cs="Arial"/>
          <w:b/>
          <w:color w:val="000000"/>
          <w:sz w:val="22"/>
          <w:szCs w:val="22"/>
        </w:rPr>
      </w:pPr>
      <w:r w:rsidRPr="00A46680">
        <w:rPr>
          <w:rFonts w:ascii="Arial" w:hAnsi="Arial" w:cs="Arial"/>
          <w:color w:val="000000"/>
          <w:sz w:val="22"/>
          <w:szCs w:val="22"/>
        </w:rPr>
        <w:t>[  ]</w:t>
      </w:r>
      <w:r w:rsidRPr="00A46680">
        <w:rPr>
          <w:rFonts w:ascii="Arial" w:hAnsi="Arial" w:cs="Arial"/>
          <w:color w:val="000000"/>
          <w:sz w:val="22"/>
          <w:szCs w:val="22"/>
        </w:rPr>
        <w:tab/>
      </w:r>
      <w:r w:rsidR="003F135F" w:rsidRPr="00A46680">
        <w:rPr>
          <w:rFonts w:ascii="Arial" w:hAnsi="Arial" w:cs="Arial"/>
          <w:color w:val="000000"/>
          <w:sz w:val="22"/>
          <w:szCs w:val="22"/>
        </w:rPr>
        <w:t>T</w:t>
      </w:r>
      <w:r w:rsidRPr="00A46680">
        <w:rPr>
          <w:rFonts w:ascii="Arial" w:hAnsi="Arial" w:cs="Arial"/>
          <w:color w:val="000000"/>
          <w:sz w:val="22"/>
          <w:szCs w:val="22"/>
        </w:rPr>
        <w:t xml:space="preserve">he next court hearing is scheduled for the date at time listed on page </w:t>
      </w:r>
      <w:r w:rsidRPr="00A46680">
        <w:rPr>
          <w:rFonts w:ascii="Arial" w:hAnsi="Arial" w:cs="Arial"/>
          <w:b/>
          <w:color w:val="000000"/>
          <w:sz w:val="22"/>
          <w:szCs w:val="22"/>
        </w:rPr>
        <w:t>1.</w:t>
      </w:r>
    </w:p>
    <w:tbl>
      <w:tblPr>
        <w:tblStyle w:val="TableGrid"/>
        <w:tblW w:w="0" w:type="auto"/>
        <w:shd w:val="clear" w:color="auto" w:fill="000000" w:themeFill="text1"/>
        <w:tblLook w:val="04A0" w:firstRow="1" w:lastRow="0" w:firstColumn="1" w:lastColumn="0" w:noHBand="0" w:noVBand="1"/>
      </w:tblPr>
      <w:tblGrid>
        <w:gridCol w:w="9330"/>
      </w:tblGrid>
      <w:tr w:rsidR="00F74835" w:rsidRPr="00D31D2B" w14:paraId="51F117C9" w14:textId="77777777" w:rsidTr="00AD0776">
        <w:tc>
          <w:tcPr>
            <w:tcW w:w="9350" w:type="dxa"/>
            <w:tcBorders>
              <w:top w:val="single" w:sz="12" w:space="0" w:color="auto"/>
              <w:left w:val="single" w:sz="12" w:space="0" w:color="auto"/>
              <w:bottom w:val="single" w:sz="12" w:space="0" w:color="auto"/>
              <w:right w:val="single" w:sz="12" w:space="0" w:color="auto"/>
            </w:tcBorders>
            <w:shd w:val="clear" w:color="auto" w:fill="auto"/>
          </w:tcPr>
          <w:p w14:paraId="5375314C" w14:textId="1D147D52" w:rsidR="00F74835" w:rsidRPr="00F72D44" w:rsidRDefault="00F74835">
            <w:pPr>
              <w:pStyle w:val="Default"/>
              <w:keepNext/>
              <w:spacing w:before="120" w:after="120"/>
              <w:rPr>
                <w:bCs/>
                <w:color w:val="FFFFFF" w:themeColor="background1"/>
                <w:sz w:val="22"/>
                <w:szCs w:val="22"/>
              </w:rPr>
            </w:pPr>
            <w:r w:rsidRPr="00AD0776">
              <w:rPr>
                <w:b/>
                <w:color w:val="000000" w:themeColor="text1"/>
                <w:sz w:val="22"/>
                <w:szCs w:val="22"/>
              </w:rPr>
              <w:t>How to attend the next court hearing</w:t>
            </w:r>
          </w:p>
        </w:tc>
      </w:tr>
    </w:tbl>
    <w:p w14:paraId="292A586E" w14:textId="77777777" w:rsidR="00F74835" w:rsidRDefault="00F74835" w:rsidP="00F74835">
      <w:pPr>
        <w:pStyle w:val="POnoindent"/>
        <w:keepNext/>
        <w:rPr>
          <w:i/>
          <w:iCs/>
        </w:rPr>
      </w:pPr>
      <w:r>
        <w:t xml:space="preserve">The hearing scheduled on page </w:t>
      </w:r>
      <w:r w:rsidRPr="00924A32">
        <w:rPr>
          <w:b/>
        </w:rPr>
        <w:t>1</w:t>
      </w:r>
      <w:r>
        <w:t xml:space="preserve"> 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6"/>
        <w:gridCol w:w="36"/>
        <w:gridCol w:w="3569"/>
        <w:gridCol w:w="883"/>
        <w:gridCol w:w="3729"/>
        <w:gridCol w:w="7"/>
      </w:tblGrid>
      <w:tr w:rsidR="00F74835" w14:paraId="2B0718F9" w14:textId="77777777" w:rsidTr="00ED73BF">
        <w:trPr>
          <w:gridAfter w:val="1"/>
          <w:wAfter w:w="15" w:type="dxa"/>
        </w:trPr>
        <w:tc>
          <w:tcPr>
            <w:tcW w:w="1129" w:type="dxa"/>
          </w:tcPr>
          <w:p w14:paraId="588F48B4" w14:textId="77777777" w:rsidR="00F74835" w:rsidRDefault="00F74835" w:rsidP="003247D9">
            <w:pPr>
              <w:pStyle w:val="POnoindent"/>
              <w:jc w:val="center"/>
              <w:rPr>
                <w:i/>
                <w:iCs/>
              </w:rPr>
            </w:pPr>
            <w:r>
              <w:rPr>
                <w:noProof/>
              </w:rPr>
              <w:drawing>
                <wp:inline distT="0" distB="0" distL="0" distR="0" wp14:anchorId="778FD801" wp14:editId="0FDC2646">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BE50BF1" w14:textId="40A0FB4B" w:rsidR="00F74835" w:rsidRPr="00A46680" w:rsidRDefault="00F74835" w:rsidP="003247D9">
            <w:pPr>
              <w:pStyle w:val="POnoindent"/>
            </w:pPr>
            <w:r w:rsidRPr="00A46680">
              <w:rPr>
                <w:b/>
                <w:bCs/>
              </w:rPr>
              <w:t>In person</w:t>
            </w:r>
          </w:p>
          <w:p w14:paraId="6D07DB43" w14:textId="22FC1644" w:rsidR="00F74835" w:rsidRPr="00EF7E5F" w:rsidRDefault="00F74835" w:rsidP="00517023">
            <w:pPr>
              <w:pStyle w:val="POnoindent"/>
              <w:tabs>
                <w:tab w:val="left" w:pos="4861"/>
                <w:tab w:val="left" w:pos="5041"/>
                <w:tab w:val="left" w:pos="7846"/>
              </w:tabs>
            </w:pPr>
            <w:r w:rsidRPr="00EF7E5F">
              <w:t>Judge/Commissioner:</w:t>
            </w:r>
            <w:r w:rsidR="00517023">
              <w:t xml:space="preserve"> </w:t>
            </w:r>
            <w:r w:rsidRPr="00EF7E5F">
              <w:rPr>
                <w:u w:val="single"/>
              </w:rPr>
              <w:tab/>
            </w:r>
            <w:r w:rsidRPr="00EF7E5F">
              <w:tab/>
              <w:t>Courtroom:</w:t>
            </w:r>
            <w:r w:rsidR="00517023">
              <w:t xml:space="preserve"> </w:t>
            </w:r>
            <w:r w:rsidRPr="00EF7E5F">
              <w:rPr>
                <w:u w:val="single"/>
              </w:rPr>
              <w:tab/>
            </w:r>
          </w:p>
          <w:p w14:paraId="61739AD0" w14:textId="2906A4DD" w:rsidR="00F74835" w:rsidRPr="00A46680" w:rsidRDefault="00F74835" w:rsidP="00517023">
            <w:pPr>
              <w:pStyle w:val="POnoindent"/>
              <w:tabs>
                <w:tab w:val="left" w:pos="7846"/>
              </w:tabs>
            </w:pPr>
            <w:r w:rsidRPr="00EF7E5F">
              <w:t>Address:</w:t>
            </w:r>
            <w:r w:rsidR="00517023">
              <w:t xml:space="preserve"> </w:t>
            </w:r>
            <w:r w:rsidRPr="00EF7E5F">
              <w:rPr>
                <w:u w:val="single"/>
              </w:rPr>
              <w:tab/>
            </w:r>
          </w:p>
        </w:tc>
      </w:tr>
      <w:tr w:rsidR="00F74835" w14:paraId="095826A8" w14:textId="77777777" w:rsidTr="00ED73BF">
        <w:tblPrEx>
          <w:tblBorders>
            <w:insideH w:val="single" w:sz="4" w:space="0" w:color="auto"/>
            <w:insideV w:val="single" w:sz="4" w:space="0" w:color="auto"/>
          </w:tblBorders>
        </w:tblPrEx>
        <w:trPr>
          <w:gridAfter w:val="1"/>
          <w:wAfter w:w="15" w:type="dxa"/>
        </w:trPr>
        <w:tc>
          <w:tcPr>
            <w:tcW w:w="1129" w:type="dxa"/>
          </w:tcPr>
          <w:p w14:paraId="4A55C227" w14:textId="77777777" w:rsidR="00F74835" w:rsidRDefault="00F74835" w:rsidP="003247D9">
            <w:pPr>
              <w:pStyle w:val="POnoindent"/>
              <w:jc w:val="center"/>
              <w:rPr>
                <w:noProof/>
              </w:rPr>
            </w:pPr>
            <w:r>
              <w:rPr>
                <w:noProof/>
              </w:rPr>
              <w:lastRenderedPageBreak/>
              <w:drawing>
                <wp:inline distT="0" distB="0" distL="0" distR="0" wp14:anchorId="1BE1FED7" wp14:editId="7015D012">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570626C3" w14:textId="385BBBC2" w:rsidR="00F74835" w:rsidRPr="00EF7E5F" w:rsidRDefault="00F74835" w:rsidP="00517023">
            <w:pPr>
              <w:pStyle w:val="POnoindent"/>
              <w:tabs>
                <w:tab w:val="left" w:pos="3427"/>
                <w:tab w:val="left" w:pos="7846"/>
              </w:tabs>
            </w:pPr>
            <w:r w:rsidRPr="00A46680">
              <w:rPr>
                <w:b/>
                <w:bCs/>
              </w:rPr>
              <w:t xml:space="preserve">Online </w:t>
            </w:r>
            <w:r w:rsidRPr="00A46680">
              <w:t>(</w:t>
            </w:r>
            <w:r w:rsidRPr="00A46680">
              <w:rPr>
                <w:i/>
                <w:iCs/>
              </w:rPr>
              <w:t>audio and video</w:t>
            </w:r>
            <w:r w:rsidRPr="00A46680">
              <w:t>)</w:t>
            </w:r>
            <w:r w:rsidRPr="00A46680">
              <w:tab/>
            </w:r>
            <w:r w:rsidRPr="00EF7E5F">
              <w:t>App:</w:t>
            </w:r>
            <w:r w:rsidR="00517023">
              <w:t xml:space="preserve"> </w:t>
            </w:r>
            <w:r w:rsidRPr="00EF7E5F">
              <w:rPr>
                <w:u w:val="single"/>
              </w:rPr>
              <w:tab/>
            </w:r>
          </w:p>
          <w:p w14:paraId="2209E374" w14:textId="41903207" w:rsidR="00F74835" w:rsidRPr="00EF7E5F" w:rsidRDefault="00F74835" w:rsidP="00573037">
            <w:pPr>
              <w:pStyle w:val="POnoindent"/>
              <w:tabs>
                <w:tab w:val="left" w:pos="7846"/>
              </w:tabs>
              <w:spacing w:after="0"/>
              <w:rPr>
                <w:u w:val="single"/>
              </w:rPr>
            </w:pPr>
            <w:r w:rsidRPr="00EF7E5F">
              <w:t>[  ] Log-in:</w:t>
            </w:r>
            <w:r w:rsidR="00517023">
              <w:t xml:space="preserve"> </w:t>
            </w:r>
            <w:r w:rsidRPr="00EF7E5F">
              <w:rPr>
                <w:u w:val="single"/>
              </w:rPr>
              <w:tab/>
            </w:r>
          </w:p>
          <w:p w14:paraId="7067A018" w14:textId="77777777" w:rsidR="00F74835" w:rsidRPr="00EF7E5F" w:rsidRDefault="00F74835" w:rsidP="00573037">
            <w:pPr>
              <w:pStyle w:val="POnoindent"/>
              <w:tabs>
                <w:tab w:val="left" w:pos="7875"/>
              </w:tabs>
              <w:spacing w:after="0"/>
            </w:pPr>
            <w:r w:rsidRPr="00EF7E5F">
              <w:t>[  ] You must get permission from the court at least 3 court days before your hearing to participate online (audio and video). To make this request, contact:</w:t>
            </w:r>
          </w:p>
          <w:p w14:paraId="5275B972" w14:textId="10ABA004" w:rsidR="00F74835" w:rsidRPr="00EF7E5F" w:rsidDel="00B721FA" w:rsidRDefault="00F74835" w:rsidP="00517023">
            <w:pPr>
              <w:pStyle w:val="POnoindent"/>
              <w:tabs>
                <w:tab w:val="left" w:pos="7846"/>
              </w:tabs>
              <w:rPr>
                <w:bCs/>
                <w:u w:val="single"/>
              </w:rPr>
            </w:pPr>
            <w:r w:rsidRPr="00EF7E5F">
              <w:rPr>
                <w:bCs/>
                <w:u w:val="single"/>
              </w:rPr>
              <w:tab/>
            </w:r>
          </w:p>
        </w:tc>
      </w:tr>
      <w:tr w:rsidR="00F74835" w14:paraId="4C9AFA92" w14:textId="77777777" w:rsidTr="00ED73BF">
        <w:tblPrEx>
          <w:tblBorders>
            <w:insideH w:val="single" w:sz="4" w:space="0" w:color="auto"/>
            <w:insideV w:val="single" w:sz="4" w:space="0" w:color="auto"/>
          </w:tblBorders>
        </w:tblPrEx>
        <w:trPr>
          <w:gridAfter w:val="1"/>
          <w:wAfter w:w="15" w:type="dxa"/>
        </w:trPr>
        <w:tc>
          <w:tcPr>
            <w:tcW w:w="1129" w:type="dxa"/>
          </w:tcPr>
          <w:p w14:paraId="15CF9F26" w14:textId="77777777" w:rsidR="00F74835" w:rsidRDefault="00F74835" w:rsidP="003247D9">
            <w:pPr>
              <w:pStyle w:val="POnoindent"/>
              <w:jc w:val="center"/>
              <w:rPr>
                <w:noProof/>
              </w:rPr>
            </w:pPr>
            <w:r>
              <w:rPr>
                <w:noProof/>
              </w:rPr>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59193D69" w14:textId="33DF0565" w:rsidR="00F74835" w:rsidRPr="00EF7E5F" w:rsidRDefault="00F74835" w:rsidP="00517023">
            <w:pPr>
              <w:pStyle w:val="POnoindent"/>
              <w:tabs>
                <w:tab w:val="left" w:pos="3421"/>
                <w:tab w:val="left" w:pos="7846"/>
              </w:tabs>
              <w:rPr>
                <w:u w:val="single"/>
              </w:rPr>
            </w:pPr>
            <w:r w:rsidRPr="00A46680">
              <w:rPr>
                <w:b/>
                <w:bCs/>
              </w:rPr>
              <w:t xml:space="preserve">By Phone </w:t>
            </w:r>
            <w:r w:rsidRPr="00A46680">
              <w:t>(</w:t>
            </w:r>
            <w:r w:rsidRPr="00A46680">
              <w:rPr>
                <w:i/>
                <w:iCs/>
              </w:rPr>
              <w:t>audio only</w:t>
            </w:r>
            <w:r w:rsidRPr="00A46680">
              <w:t>)</w:t>
            </w:r>
            <w:r w:rsidRPr="00A46680">
              <w:tab/>
            </w:r>
            <w:r w:rsidRPr="00EF7E5F">
              <w:t>[  ] Call-in number</w:t>
            </w:r>
            <w:r w:rsidR="00517023">
              <w:t xml:space="preserve">: </w:t>
            </w:r>
            <w:r w:rsidRPr="00EF7E5F">
              <w:rPr>
                <w:u w:val="single"/>
              </w:rPr>
              <w:tab/>
            </w:r>
          </w:p>
          <w:p w14:paraId="3855BF5C" w14:textId="788C33AD" w:rsidR="00F74835" w:rsidRPr="00EF7E5F" w:rsidRDefault="00F74835" w:rsidP="003247D9">
            <w:pPr>
              <w:pStyle w:val="POnoindent"/>
              <w:tabs>
                <w:tab w:val="left" w:pos="7875"/>
              </w:tabs>
              <w:rPr>
                <w:bCs/>
                <w:u w:val="single"/>
              </w:rPr>
            </w:pPr>
            <w:r w:rsidRPr="00EF7E5F">
              <w:t>[  ] You must get permission from the court at least 3 court days before your hearing to participate by phone only (without video).</w:t>
            </w:r>
            <w:r w:rsidR="0026673B">
              <w:t xml:space="preserve"> To make this request, contact:</w:t>
            </w:r>
            <w:r w:rsidR="00517023">
              <w:t xml:space="preserve"> </w:t>
            </w:r>
            <w:r w:rsidRPr="00EF7E5F">
              <w:rPr>
                <w:bCs/>
                <w:u w:val="single"/>
              </w:rPr>
              <w:tab/>
            </w:r>
          </w:p>
        </w:tc>
      </w:tr>
      <w:tr w:rsidR="00F74835" w14:paraId="35F99985" w14:textId="77777777" w:rsidTr="00ED73BF">
        <w:tblPrEx>
          <w:tblBorders>
            <w:insideH w:val="single" w:sz="4" w:space="0" w:color="auto"/>
            <w:insideV w:val="single" w:sz="4" w:space="0" w:color="auto"/>
          </w:tblBorders>
        </w:tblPrEx>
        <w:trPr>
          <w:gridAfter w:val="1"/>
          <w:wAfter w:w="15" w:type="dxa"/>
        </w:trPr>
        <w:tc>
          <w:tcPr>
            <w:tcW w:w="1129" w:type="dxa"/>
          </w:tcPr>
          <w:p w14:paraId="708B9E2F" w14:textId="77777777" w:rsidR="00F74835" w:rsidRDefault="00F74835" w:rsidP="003247D9">
            <w:pPr>
              <w:pStyle w:val="POnoindent"/>
              <w:jc w:val="center"/>
              <w:rPr>
                <w:noProof/>
              </w:rPr>
            </w:pPr>
            <w:r>
              <w:rPr>
                <w:i/>
                <w:iCs/>
                <w:noProof/>
              </w:rPr>
              <w:drawing>
                <wp:inline distT="0" distB="0" distL="0" distR="0" wp14:anchorId="3D3CFD98" wp14:editId="437B6671">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3CD0D35A" w14:textId="7E63DE1B" w:rsidR="00F74835" w:rsidRPr="0026673B" w:rsidRDefault="00F74835" w:rsidP="0026673B">
            <w:pPr>
              <w:pStyle w:val="POnoindent"/>
              <w:tabs>
                <w:tab w:val="left" w:pos="7865"/>
              </w:tabs>
              <w:rPr>
                <w:b/>
              </w:rPr>
            </w:pPr>
            <w:r w:rsidRPr="00EF7E5F">
              <w:rPr>
                <w:b/>
              </w:rPr>
              <w:t xml:space="preserve">If you have trouble connecting online or by phone </w:t>
            </w:r>
            <w:r w:rsidRPr="00EF7E5F">
              <w:rPr>
                <w:bCs/>
              </w:rPr>
              <w:t>(instructions, who to contact)</w:t>
            </w:r>
            <w:r w:rsidR="00517023">
              <w:rPr>
                <w:bCs/>
              </w:rPr>
              <w:t xml:space="preserve"> </w:t>
            </w:r>
            <w:r w:rsidRPr="00EF7E5F">
              <w:rPr>
                <w:bCs/>
                <w:u w:val="single"/>
              </w:rPr>
              <w:tab/>
            </w:r>
          </w:p>
          <w:p w14:paraId="324902B5" w14:textId="77777777" w:rsidR="00F74835" w:rsidRPr="00A46680" w:rsidRDefault="00F74835" w:rsidP="003247D9">
            <w:pPr>
              <w:pStyle w:val="POnoindent"/>
              <w:tabs>
                <w:tab w:val="left" w:pos="7877"/>
              </w:tabs>
              <w:rPr>
                <w:b/>
                <w:bCs/>
              </w:rPr>
            </w:pPr>
            <w:r w:rsidRPr="00EF7E5F">
              <w:rPr>
                <w:bCs/>
                <w:u w:val="single"/>
              </w:rPr>
              <w:tab/>
            </w:r>
          </w:p>
        </w:tc>
      </w:tr>
      <w:tr w:rsidR="00ED73BF" w:rsidRPr="00EF7E5F" w14:paraId="6CEEA4F9" w14:textId="77777777" w:rsidTr="00326BE2">
        <w:tc>
          <w:tcPr>
            <w:tcW w:w="1165" w:type="dxa"/>
            <w:gridSpan w:val="2"/>
          </w:tcPr>
          <w:p w14:paraId="11AEBBAE" w14:textId="77777777" w:rsidR="00ED73BF" w:rsidRDefault="00ED73BF" w:rsidP="00E2502D">
            <w:pPr>
              <w:pStyle w:val="POnoindent"/>
              <w:jc w:val="center"/>
              <w:rPr>
                <w:noProof/>
              </w:rPr>
            </w:pPr>
            <w:r>
              <w:rPr>
                <w:noProof/>
              </w:rPr>
              <w:drawing>
                <wp:inline distT="0" distB="0" distL="0" distR="0" wp14:anchorId="4F35A0E5" wp14:editId="1B7A7230">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762B037" w14:textId="183B6B67" w:rsidR="00ED73BF" w:rsidRPr="00EF7E5F" w:rsidRDefault="00ED73BF" w:rsidP="00E2502D">
            <w:pPr>
              <w:pStyle w:val="POnoindent"/>
              <w:tabs>
                <w:tab w:val="left" w:pos="3241"/>
              </w:tabs>
              <w:rPr>
                <w:bCs/>
                <w:u w:val="single"/>
              </w:rPr>
            </w:pPr>
            <w:r w:rsidRPr="00EF7E5F">
              <w:rPr>
                <w:b/>
                <w:bCs/>
              </w:rPr>
              <w:t>Ask for an interpreter, if needed.</w:t>
            </w:r>
            <w:r w:rsidRPr="00EF7E5F">
              <w:rPr>
                <w:b/>
                <w:bCs/>
              </w:rPr>
              <w:br/>
            </w:r>
            <w:r w:rsidRPr="00EF7E5F">
              <w:rPr>
                <w:bCs/>
              </w:rPr>
              <w:t>Contact:</w:t>
            </w:r>
            <w:r w:rsidR="007925D4">
              <w:rPr>
                <w:bCs/>
              </w:rPr>
              <w:t xml:space="preserve"> </w:t>
            </w:r>
            <w:r w:rsidRPr="00EF7E5F">
              <w:rPr>
                <w:bCs/>
                <w:u w:val="single"/>
              </w:rPr>
              <w:tab/>
            </w:r>
          </w:p>
          <w:p w14:paraId="200F1C0D" w14:textId="77777777" w:rsidR="00ED73BF" w:rsidRPr="00EF7E5F" w:rsidRDefault="00ED73BF" w:rsidP="00E2502D">
            <w:pPr>
              <w:pStyle w:val="POnoindent"/>
              <w:tabs>
                <w:tab w:val="left" w:pos="3241"/>
              </w:tabs>
              <w:rPr>
                <w:b/>
                <w:bCs/>
              </w:rPr>
            </w:pPr>
            <w:r w:rsidRPr="00EF7E5F">
              <w:rPr>
                <w:u w:val="single"/>
              </w:rPr>
              <w:tab/>
            </w:r>
          </w:p>
        </w:tc>
        <w:tc>
          <w:tcPr>
            <w:tcW w:w="872" w:type="dxa"/>
          </w:tcPr>
          <w:p w14:paraId="7EB3F21D" w14:textId="77777777" w:rsidR="00ED73BF" w:rsidRPr="00A46680" w:rsidRDefault="00ED73BF" w:rsidP="00E2502D">
            <w:pPr>
              <w:pStyle w:val="POnoindent"/>
              <w:jc w:val="center"/>
              <w:rPr>
                <w:noProof/>
              </w:rPr>
            </w:pPr>
            <w:r w:rsidRPr="00E27FFC">
              <w:rPr>
                <w:noProof/>
              </w:rPr>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gridSpan w:val="2"/>
          </w:tcPr>
          <w:p w14:paraId="585C491B" w14:textId="6D916B4C" w:rsidR="00ED73BF" w:rsidRPr="00EF7E5F" w:rsidRDefault="00ED73BF" w:rsidP="007925D4">
            <w:pPr>
              <w:pStyle w:val="POnoindent"/>
              <w:tabs>
                <w:tab w:val="left" w:pos="3410"/>
              </w:tabs>
              <w:rPr>
                <w:bCs/>
                <w:u w:val="single"/>
              </w:rPr>
            </w:pPr>
            <w:r w:rsidRPr="00EF7E5F">
              <w:rPr>
                <w:b/>
                <w:bCs/>
              </w:rPr>
              <w:t xml:space="preserve">Ask for disability accommodation, if needed. </w:t>
            </w:r>
            <w:r w:rsidRPr="00EF7E5F">
              <w:rPr>
                <w:bCs/>
              </w:rPr>
              <w:t>Contact:</w:t>
            </w:r>
            <w:r w:rsidR="007925D4">
              <w:rPr>
                <w:bCs/>
              </w:rPr>
              <w:t xml:space="preserve"> </w:t>
            </w:r>
            <w:r w:rsidRPr="00EF7E5F">
              <w:rPr>
                <w:bCs/>
                <w:u w:val="single"/>
              </w:rPr>
              <w:tab/>
            </w:r>
          </w:p>
          <w:p w14:paraId="676D7356" w14:textId="77777777" w:rsidR="00ED73BF" w:rsidRPr="00EF7E5F" w:rsidRDefault="00ED73BF" w:rsidP="007925D4">
            <w:pPr>
              <w:pStyle w:val="POnoindent"/>
              <w:tabs>
                <w:tab w:val="left" w:pos="3410"/>
              </w:tabs>
              <w:rPr>
                <w:b/>
                <w:bCs/>
              </w:rPr>
            </w:pPr>
            <w:r w:rsidRPr="00EF7E5F">
              <w:rPr>
                <w:u w:val="single"/>
              </w:rPr>
              <w:tab/>
            </w:r>
          </w:p>
        </w:tc>
      </w:tr>
      <w:tr w:rsidR="00ED73BF" w:rsidRPr="00EF7E5F" w14:paraId="04085871" w14:textId="77777777" w:rsidTr="00326BE2">
        <w:trPr>
          <w:gridAfter w:val="1"/>
          <w:wAfter w:w="15" w:type="dxa"/>
        </w:trPr>
        <w:tc>
          <w:tcPr>
            <w:tcW w:w="9350" w:type="dxa"/>
            <w:gridSpan w:val="5"/>
          </w:tcPr>
          <w:p w14:paraId="1A3BD288" w14:textId="77777777" w:rsidR="00ED73BF" w:rsidRPr="00EF7E5F" w:rsidRDefault="00ED73BF" w:rsidP="00E2502D">
            <w:pPr>
              <w:pStyle w:val="POnoindent"/>
              <w:rPr>
                <w:b/>
              </w:rPr>
            </w:pPr>
            <w:r w:rsidRPr="00EF7E5F">
              <w:t>Ask for an interpreter or accommodation as soon as you can. Do not wait until the hearing!</w:t>
            </w:r>
          </w:p>
        </w:tc>
      </w:tr>
    </w:tbl>
    <w:p w14:paraId="1C4CC792" w14:textId="3F37ACDB" w:rsidR="00B641FF" w:rsidRPr="00F37544" w:rsidRDefault="003D2A9C" w:rsidP="00326BE2">
      <w:pPr>
        <w:tabs>
          <w:tab w:val="left" w:pos="810"/>
          <w:tab w:val="left" w:pos="4140"/>
          <w:tab w:val="left" w:pos="4680"/>
          <w:tab w:val="left" w:pos="8640"/>
        </w:tabs>
        <w:spacing w:before="120"/>
        <w:rPr>
          <w:rFonts w:ascii="Arial" w:hAnsi="Arial" w:cs="Arial"/>
          <w:sz w:val="22"/>
          <w:szCs w:val="22"/>
        </w:rPr>
      </w:pPr>
      <w:r w:rsidRPr="000856DE">
        <w:rPr>
          <w:rFonts w:ascii="Arial" w:hAnsi="Arial" w:cs="Arial"/>
          <w:b/>
          <w:sz w:val="22"/>
          <w:szCs w:val="22"/>
        </w:rPr>
        <w:t>Ordered</w:t>
      </w:r>
      <w:r w:rsidR="00B641FF" w:rsidRPr="00F37544">
        <w:rPr>
          <w:rFonts w:ascii="Arial" w:hAnsi="Arial" w:cs="Arial"/>
          <w:sz w:val="22"/>
          <w:szCs w:val="22"/>
        </w:rPr>
        <w:t>.</w:t>
      </w:r>
    </w:p>
    <w:p w14:paraId="7BF4F8ED" w14:textId="01D64C50" w:rsidR="00B641FF" w:rsidRPr="00EF7E5F" w:rsidRDefault="00B641FF" w:rsidP="004D4C82">
      <w:pPr>
        <w:tabs>
          <w:tab w:val="left" w:pos="2707"/>
          <w:tab w:val="left" w:pos="3874"/>
          <w:tab w:val="left" w:pos="5040"/>
          <w:tab w:val="left" w:pos="9180"/>
        </w:tabs>
        <w:spacing w:before="240"/>
        <w:rPr>
          <w:rFonts w:ascii="Arial" w:hAnsi="Arial" w:cs="Arial"/>
          <w:sz w:val="22"/>
          <w:szCs w:val="22"/>
          <w:u w:val="single"/>
        </w:rPr>
      </w:pPr>
      <w:r w:rsidRPr="00A46680">
        <w:rPr>
          <w:rFonts w:ascii="Arial" w:hAnsi="Arial" w:cs="Arial"/>
          <w:sz w:val="22"/>
          <w:szCs w:val="22"/>
        </w:rPr>
        <w:t>Date</w:t>
      </w:r>
      <w:r w:rsidR="00C544F6" w:rsidRPr="00A46680">
        <w:rPr>
          <w:rFonts w:ascii="Arial" w:hAnsi="Arial" w:cs="Arial"/>
          <w:sz w:val="22"/>
          <w:szCs w:val="22"/>
        </w:rPr>
        <w:t>d</w:t>
      </w:r>
      <w:r w:rsidRPr="00EF7E5F">
        <w:rPr>
          <w:rFonts w:ascii="Arial" w:hAnsi="Arial" w:cs="Arial"/>
          <w:sz w:val="22"/>
          <w:szCs w:val="22"/>
        </w:rPr>
        <w:t>:</w:t>
      </w:r>
      <w:r w:rsidR="00DF7247" w:rsidRPr="00EF7E5F">
        <w:rPr>
          <w:rFonts w:ascii="Arial" w:hAnsi="Arial" w:cs="Arial"/>
          <w:sz w:val="22"/>
          <w:szCs w:val="22"/>
        </w:rPr>
        <w:t xml:space="preserve"> </w:t>
      </w:r>
      <w:r w:rsidRPr="00A46680">
        <w:rPr>
          <w:rFonts w:ascii="Arial" w:hAnsi="Arial" w:cs="Arial"/>
          <w:sz w:val="22"/>
          <w:szCs w:val="22"/>
          <w:u w:val="single"/>
        </w:rPr>
        <w:tab/>
      </w:r>
      <w:r w:rsidR="004145F4" w:rsidRPr="00A46680">
        <w:rPr>
          <w:rFonts w:ascii="Arial" w:hAnsi="Arial" w:cs="Arial"/>
          <w:sz w:val="22"/>
          <w:szCs w:val="22"/>
        </w:rPr>
        <w:t xml:space="preserve"> at </w:t>
      </w:r>
      <w:r w:rsidRPr="00A46680">
        <w:rPr>
          <w:rFonts w:ascii="Arial" w:hAnsi="Arial" w:cs="Arial"/>
          <w:sz w:val="22"/>
          <w:szCs w:val="22"/>
          <w:u w:val="single"/>
        </w:rPr>
        <w:tab/>
      </w:r>
      <w:r w:rsidR="004145F4" w:rsidRPr="00A46680">
        <w:rPr>
          <w:rFonts w:ascii="Arial" w:hAnsi="Arial" w:cs="Arial"/>
          <w:sz w:val="22"/>
          <w:szCs w:val="22"/>
        </w:rPr>
        <w:t xml:space="preserve"> a.m./p.m.</w:t>
      </w:r>
      <w:r w:rsidRPr="00EF7E5F">
        <w:rPr>
          <w:rFonts w:ascii="Arial" w:hAnsi="Arial" w:cs="Arial"/>
          <w:sz w:val="22"/>
          <w:szCs w:val="22"/>
        </w:rPr>
        <w:tab/>
      </w:r>
      <w:r w:rsidRPr="00A46680">
        <w:rPr>
          <w:rFonts w:ascii="Arial" w:hAnsi="Arial" w:cs="Arial"/>
          <w:sz w:val="22"/>
          <w:szCs w:val="22"/>
          <w:u w:val="single"/>
        </w:rPr>
        <w:tab/>
      </w:r>
    </w:p>
    <w:p w14:paraId="7FFEA955" w14:textId="1518BBF2" w:rsidR="00B641FF" w:rsidRPr="00573037" w:rsidRDefault="00B641FF" w:rsidP="004C503B">
      <w:pPr>
        <w:tabs>
          <w:tab w:val="left" w:pos="5040"/>
        </w:tabs>
        <w:spacing w:after="120"/>
        <w:rPr>
          <w:rFonts w:ascii="Arial" w:hAnsi="Arial" w:cs="Arial"/>
          <w:b/>
          <w:bCs/>
          <w:sz w:val="22"/>
          <w:szCs w:val="22"/>
        </w:rPr>
      </w:pPr>
      <w:r w:rsidRPr="00924A32">
        <w:rPr>
          <w:rFonts w:ascii="Arial" w:hAnsi="Arial" w:cs="Arial"/>
          <w:b/>
          <w:sz w:val="20"/>
          <w:szCs w:val="22"/>
        </w:rPr>
        <w:tab/>
      </w:r>
      <w:r w:rsidRPr="00573037">
        <w:rPr>
          <w:rFonts w:ascii="Arial" w:hAnsi="Arial" w:cs="Arial"/>
          <w:b/>
          <w:bCs/>
          <w:sz w:val="22"/>
          <w:szCs w:val="22"/>
        </w:rPr>
        <w:t>Judge/</w:t>
      </w:r>
      <w:r w:rsidR="00D22284" w:rsidRPr="00573037">
        <w:rPr>
          <w:rFonts w:ascii="Arial" w:hAnsi="Arial" w:cs="Arial"/>
          <w:b/>
          <w:bCs/>
          <w:sz w:val="22"/>
          <w:szCs w:val="22"/>
        </w:rPr>
        <w:t xml:space="preserve">Court </w:t>
      </w:r>
      <w:r w:rsidRPr="00573037">
        <w:rPr>
          <w:rFonts w:ascii="Arial" w:hAnsi="Arial" w:cs="Arial"/>
          <w:b/>
          <w:bCs/>
          <w:sz w:val="22"/>
          <w:szCs w:val="22"/>
        </w:rPr>
        <w:t>Commissioner</w:t>
      </w:r>
    </w:p>
    <w:p w14:paraId="68CB08DB" w14:textId="48FCD5B1" w:rsidR="00F74835" w:rsidRPr="00EF7E5F" w:rsidRDefault="00AD0776" w:rsidP="004D4C82">
      <w:pPr>
        <w:tabs>
          <w:tab w:val="left" w:pos="5040"/>
          <w:tab w:val="left" w:pos="9180"/>
        </w:tabs>
        <w:spacing w:before="240"/>
        <w:rPr>
          <w:rFonts w:ascii="Arial" w:hAnsi="Arial" w:cs="Arial"/>
          <w:sz w:val="22"/>
          <w:szCs w:val="22"/>
          <w:u w:val="single"/>
        </w:rPr>
      </w:pPr>
      <w:r w:rsidRPr="00907F9C">
        <w:rPr>
          <w:rFonts w:ascii="Arial" w:hAnsi="Arial" w:cs="Arial"/>
          <w:b/>
          <w:sz w:val="22"/>
          <w:szCs w:val="22"/>
        </w:rPr>
        <w:tab/>
      </w:r>
      <w:r w:rsidR="00F74835" w:rsidRPr="00EF7E5F">
        <w:rPr>
          <w:rFonts w:ascii="Arial" w:hAnsi="Arial" w:cs="Arial"/>
          <w:sz w:val="22"/>
          <w:szCs w:val="22"/>
          <w:u w:val="single"/>
        </w:rPr>
        <w:tab/>
      </w:r>
    </w:p>
    <w:p w14:paraId="501F98CB" w14:textId="6F38D0F3" w:rsidR="00F74835" w:rsidRPr="00573037" w:rsidRDefault="00F74835" w:rsidP="00EF7E5F">
      <w:pPr>
        <w:tabs>
          <w:tab w:val="left" w:pos="5040"/>
        </w:tabs>
        <w:rPr>
          <w:rFonts w:ascii="Arial" w:hAnsi="Arial" w:cs="Arial"/>
          <w:sz w:val="22"/>
          <w:szCs w:val="22"/>
        </w:rPr>
      </w:pPr>
      <w:r w:rsidRPr="00326BE2">
        <w:rPr>
          <w:rFonts w:ascii="Arial" w:hAnsi="Arial" w:cs="Arial"/>
          <w:b/>
          <w:sz w:val="18"/>
          <w:szCs w:val="22"/>
        </w:rPr>
        <w:tab/>
      </w:r>
      <w:r w:rsidRPr="00573037">
        <w:rPr>
          <w:rFonts w:ascii="Arial" w:hAnsi="Arial" w:cs="Arial"/>
          <w:sz w:val="22"/>
          <w:szCs w:val="22"/>
        </w:rPr>
        <w:t xml:space="preserve">Print </w:t>
      </w:r>
      <w:r w:rsidR="00941EBF" w:rsidRPr="00573037">
        <w:rPr>
          <w:rFonts w:ascii="Arial" w:hAnsi="Arial" w:cs="Arial"/>
          <w:sz w:val="22"/>
          <w:szCs w:val="22"/>
        </w:rPr>
        <w:t>Judge/</w:t>
      </w:r>
      <w:r w:rsidR="00D22284" w:rsidRPr="00573037">
        <w:rPr>
          <w:rFonts w:ascii="Arial" w:hAnsi="Arial" w:cs="Arial"/>
          <w:sz w:val="22"/>
          <w:szCs w:val="22"/>
        </w:rPr>
        <w:t xml:space="preserve">Court </w:t>
      </w:r>
      <w:r w:rsidR="00941EBF" w:rsidRPr="00573037">
        <w:rPr>
          <w:rFonts w:ascii="Arial" w:hAnsi="Arial" w:cs="Arial"/>
          <w:sz w:val="22"/>
          <w:szCs w:val="22"/>
        </w:rPr>
        <w:t xml:space="preserve">Commissioner </w:t>
      </w:r>
      <w:r w:rsidRPr="00573037">
        <w:rPr>
          <w:rFonts w:ascii="Arial" w:hAnsi="Arial" w:cs="Arial"/>
          <w:sz w:val="22"/>
          <w:szCs w:val="22"/>
        </w:rPr>
        <w:t>Name</w:t>
      </w:r>
    </w:p>
    <w:p w14:paraId="6073F740" w14:textId="2160D36A" w:rsidR="00B641FF" w:rsidRPr="00D00DBC" w:rsidRDefault="00B641FF" w:rsidP="009368C6">
      <w:pPr>
        <w:pStyle w:val="POnoindent"/>
        <w:tabs>
          <w:tab w:val="left" w:pos="4140"/>
          <w:tab w:val="left" w:pos="4680"/>
          <w:tab w:val="left" w:pos="8640"/>
        </w:tabs>
        <w:overflowPunct w:val="0"/>
        <w:autoSpaceDE w:val="0"/>
        <w:autoSpaceDN w:val="0"/>
        <w:adjustRightInd w:val="0"/>
        <w:spacing w:after="0"/>
        <w:textAlignment w:val="baseline"/>
      </w:pPr>
      <w:r w:rsidRPr="00A46680">
        <w:t xml:space="preserve">I </w:t>
      </w:r>
      <w:r w:rsidR="00BE2D48" w:rsidRPr="00A46680">
        <w:t xml:space="preserve">received </w:t>
      </w:r>
      <w:r w:rsidRPr="00A46680">
        <w:t xml:space="preserve">a copy of this </w:t>
      </w:r>
      <w:r w:rsidR="00A53E47">
        <w:t>O</w:t>
      </w:r>
      <w:r w:rsidRPr="00A46680">
        <w:t>rder</w:t>
      </w:r>
      <w:r w:rsidR="00A53E47">
        <w:t xml:space="preserve"> or attended the hearing remotely and have actual notice of this </w:t>
      </w:r>
      <w:r w:rsidR="00A53E47" w:rsidRPr="00D00DBC">
        <w:t>order. It was explained to me on the record</w:t>
      </w:r>
      <w:r w:rsidRPr="00D00DBC">
        <w:t>:</w:t>
      </w:r>
    </w:p>
    <w:p w14:paraId="3C2B09CE" w14:textId="77777777" w:rsidR="00A53E47" w:rsidRPr="00125871" w:rsidRDefault="00A53E47" w:rsidP="00A53E47">
      <w:pPr>
        <w:tabs>
          <w:tab w:val="left" w:pos="4410"/>
          <w:tab w:val="left" w:pos="4680"/>
          <w:tab w:val="left" w:pos="9180"/>
        </w:tabs>
        <w:spacing w:before="240"/>
        <w:rPr>
          <w:rFonts w:ascii="Arial" w:hAnsi="Arial" w:cs="Arial"/>
          <w:sz w:val="22"/>
          <w:szCs w:val="22"/>
        </w:rPr>
      </w:pPr>
      <w:r w:rsidRPr="00125871">
        <w:rPr>
          <w:rFonts w:ascii="Arial"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125871">
        <w:rPr>
          <w:rFonts w:ascii="Arial" w:hAnsi="Arial" w:cs="Arial"/>
          <w:sz w:val="22"/>
          <w:szCs w:val="22"/>
          <w:u w:val="single"/>
        </w:rPr>
        <w:tab/>
      </w:r>
      <w:r w:rsidRPr="00125871">
        <w:rPr>
          <w:rFonts w:ascii="Arial" w:hAnsi="Arial" w:cs="Arial"/>
          <w:sz w:val="22"/>
          <w:szCs w:val="22"/>
        </w:rPr>
        <w:tab/>
      </w:r>
      <w:r w:rsidRPr="00125871">
        <w:rPr>
          <w:rFonts w:ascii="Arial" w:hAnsi="Arial" w:cs="Arial"/>
          <w:sz w:val="22"/>
          <w:szCs w:val="22"/>
          <w:u w:val="single"/>
        </w:rPr>
        <w:tab/>
      </w:r>
    </w:p>
    <w:p w14:paraId="1BF25EC9" w14:textId="5DCACA0F" w:rsidR="00A53E47" w:rsidRPr="00573037" w:rsidRDefault="00A53E47" w:rsidP="00363435">
      <w:pPr>
        <w:tabs>
          <w:tab w:val="left" w:pos="3330"/>
          <w:tab w:val="left" w:pos="4680"/>
          <w:tab w:val="left" w:pos="8010"/>
          <w:tab w:val="left" w:pos="8640"/>
        </w:tabs>
        <w:spacing w:after="120"/>
        <w:rPr>
          <w:rFonts w:ascii="Arial" w:hAnsi="Arial" w:cs="Arial"/>
          <w:i/>
          <w:sz w:val="22"/>
          <w:szCs w:val="22"/>
        </w:rPr>
      </w:pPr>
      <w:r w:rsidRPr="00573037">
        <w:rPr>
          <w:rFonts w:ascii="Arial" w:hAnsi="Arial" w:cs="Arial"/>
          <w:i/>
          <w:sz w:val="22"/>
          <w:szCs w:val="22"/>
        </w:rPr>
        <w:t>Signature of Respondent</w:t>
      </w:r>
      <w:r w:rsidRPr="00573037">
        <w:rPr>
          <w:rFonts w:ascii="Arial" w:hAnsi="Arial" w:cs="Arial"/>
          <w:i/>
          <w:sz w:val="22"/>
          <w:szCs w:val="22"/>
        </w:rPr>
        <w:tab/>
      </w:r>
      <w:r w:rsidRPr="00573037">
        <w:rPr>
          <w:rFonts w:ascii="Arial" w:hAnsi="Arial" w:cs="Arial"/>
          <w:i/>
          <w:sz w:val="22"/>
          <w:szCs w:val="22"/>
        </w:rPr>
        <w:tab/>
        <w:t>Print Name</w:t>
      </w:r>
      <w:r w:rsidRPr="00573037">
        <w:rPr>
          <w:rFonts w:ascii="Arial" w:hAnsi="Arial" w:cs="Arial"/>
          <w:i/>
          <w:sz w:val="22"/>
          <w:szCs w:val="22"/>
        </w:rPr>
        <w:tab/>
        <w:t>Date</w:t>
      </w:r>
    </w:p>
    <w:p w14:paraId="5BE13E25" w14:textId="4252C3D6" w:rsidR="00B641FF" w:rsidRPr="00125871" w:rsidRDefault="00C36DEF" w:rsidP="004D4C82">
      <w:pPr>
        <w:tabs>
          <w:tab w:val="left" w:pos="4410"/>
          <w:tab w:val="left" w:pos="4680"/>
          <w:tab w:val="left" w:pos="9180"/>
        </w:tabs>
        <w:spacing w:before="240"/>
        <w:rPr>
          <w:rFonts w:ascii="Arial" w:hAnsi="Arial" w:cs="Arial"/>
          <w:sz w:val="22"/>
          <w:szCs w:val="22"/>
        </w:rPr>
      </w:pPr>
      <w:r w:rsidRPr="00125871">
        <w:rPr>
          <w:rFonts w:ascii="Arial"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00B641FF" w:rsidRPr="00125871">
        <w:rPr>
          <w:rFonts w:ascii="Arial" w:hAnsi="Arial" w:cs="Arial"/>
          <w:sz w:val="22"/>
          <w:szCs w:val="22"/>
          <w:u w:val="single"/>
        </w:rPr>
        <w:tab/>
      </w:r>
      <w:r w:rsidR="00B641FF" w:rsidRPr="00125871">
        <w:rPr>
          <w:rFonts w:ascii="Arial" w:hAnsi="Arial" w:cs="Arial"/>
          <w:sz w:val="22"/>
          <w:szCs w:val="22"/>
        </w:rPr>
        <w:tab/>
      </w:r>
      <w:r w:rsidR="00B641FF" w:rsidRPr="00125871">
        <w:rPr>
          <w:rFonts w:ascii="Arial" w:hAnsi="Arial" w:cs="Arial"/>
          <w:sz w:val="22"/>
          <w:szCs w:val="22"/>
          <w:u w:val="single"/>
        </w:rPr>
        <w:tab/>
      </w:r>
    </w:p>
    <w:p w14:paraId="6B1A00DC" w14:textId="7FC6ABC2" w:rsidR="00B641FF" w:rsidRPr="00573037" w:rsidRDefault="00B641FF" w:rsidP="00B767BE">
      <w:pPr>
        <w:tabs>
          <w:tab w:val="left" w:pos="3330"/>
          <w:tab w:val="left" w:pos="4680"/>
          <w:tab w:val="left" w:pos="8010"/>
          <w:tab w:val="left" w:pos="8640"/>
        </w:tabs>
        <w:spacing w:after="120"/>
        <w:rPr>
          <w:rFonts w:ascii="Arial" w:hAnsi="Arial" w:cs="Arial"/>
          <w:i/>
          <w:sz w:val="22"/>
          <w:szCs w:val="22"/>
        </w:rPr>
      </w:pPr>
      <w:r w:rsidRPr="00573037">
        <w:rPr>
          <w:rFonts w:ascii="Arial" w:hAnsi="Arial" w:cs="Arial"/>
          <w:i/>
          <w:sz w:val="22"/>
          <w:szCs w:val="22"/>
        </w:rPr>
        <w:t>Signature of Respondent</w:t>
      </w:r>
      <w:r w:rsidR="00A53E47" w:rsidRPr="00573037">
        <w:rPr>
          <w:rFonts w:ascii="Arial" w:hAnsi="Arial" w:cs="Arial"/>
          <w:i/>
          <w:sz w:val="22"/>
          <w:szCs w:val="22"/>
        </w:rPr>
        <w:t>’s</w:t>
      </w:r>
      <w:r w:rsidR="00363435" w:rsidRPr="00573037">
        <w:rPr>
          <w:rFonts w:ascii="Arial" w:hAnsi="Arial" w:cs="Arial"/>
          <w:i/>
          <w:sz w:val="22"/>
          <w:szCs w:val="22"/>
        </w:rPr>
        <w:t xml:space="preserve"> </w:t>
      </w:r>
      <w:r w:rsidRPr="00573037">
        <w:rPr>
          <w:rFonts w:ascii="Arial" w:hAnsi="Arial" w:cs="Arial"/>
          <w:i/>
          <w:sz w:val="22"/>
          <w:szCs w:val="22"/>
        </w:rPr>
        <w:t>Lawyer</w:t>
      </w:r>
      <w:r w:rsidR="00D00DBC" w:rsidRPr="00573037">
        <w:rPr>
          <w:rFonts w:ascii="Arial" w:hAnsi="Arial" w:cs="Arial"/>
          <w:i/>
          <w:sz w:val="22"/>
          <w:szCs w:val="22"/>
        </w:rPr>
        <w:t xml:space="preserve"> </w:t>
      </w:r>
      <w:r w:rsidRPr="00573037">
        <w:rPr>
          <w:rFonts w:ascii="Arial" w:hAnsi="Arial" w:cs="Arial"/>
          <w:i/>
          <w:sz w:val="22"/>
          <w:szCs w:val="22"/>
        </w:rPr>
        <w:t>WSBA No.</w:t>
      </w:r>
      <w:r w:rsidRPr="00573037">
        <w:rPr>
          <w:rFonts w:ascii="Arial" w:hAnsi="Arial" w:cs="Arial"/>
          <w:i/>
          <w:sz w:val="22"/>
          <w:szCs w:val="22"/>
        </w:rPr>
        <w:tab/>
        <w:t>Print Name</w:t>
      </w:r>
      <w:r w:rsidRPr="00573037">
        <w:rPr>
          <w:rFonts w:ascii="Arial" w:hAnsi="Arial" w:cs="Arial"/>
          <w:i/>
          <w:sz w:val="22"/>
          <w:szCs w:val="22"/>
        </w:rPr>
        <w:tab/>
        <w:t>Date</w:t>
      </w:r>
    </w:p>
    <w:p w14:paraId="2BD38529" w14:textId="77777777" w:rsidR="002F5209" w:rsidRPr="00125871" w:rsidRDefault="002F5209" w:rsidP="002F5209">
      <w:pPr>
        <w:tabs>
          <w:tab w:val="left" w:pos="4410"/>
          <w:tab w:val="left" w:pos="4680"/>
          <w:tab w:val="left" w:pos="9180"/>
        </w:tabs>
        <w:spacing w:before="240"/>
        <w:rPr>
          <w:rFonts w:ascii="Arial" w:hAnsi="Arial" w:cs="Arial"/>
          <w:sz w:val="22"/>
          <w:szCs w:val="22"/>
        </w:rPr>
      </w:pPr>
      <w:r w:rsidRPr="00125871">
        <w:rPr>
          <w:rFonts w:ascii="Arial"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125871">
        <w:rPr>
          <w:rFonts w:ascii="Arial" w:hAnsi="Arial" w:cs="Arial"/>
          <w:sz w:val="22"/>
          <w:szCs w:val="22"/>
          <w:u w:val="single"/>
        </w:rPr>
        <w:tab/>
      </w:r>
      <w:r w:rsidRPr="00125871">
        <w:rPr>
          <w:rFonts w:ascii="Arial" w:hAnsi="Arial" w:cs="Arial"/>
          <w:sz w:val="22"/>
          <w:szCs w:val="22"/>
        </w:rPr>
        <w:tab/>
      </w:r>
      <w:r w:rsidRPr="00125871">
        <w:rPr>
          <w:rFonts w:ascii="Arial" w:hAnsi="Arial" w:cs="Arial"/>
          <w:sz w:val="22"/>
          <w:szCs w:val="22"/>
          <w:u w:val="single"/>
        </w:rPr>
        <w:tab/>
      </w:r>
    </w:p>
    <w:p w14:paraId="67BF2AA2" w14:textId="460774EC" w:rsidR="002F5209" w:rsidRPr="00573037" w:rsidRDefault="002F5209" w:rsidP="00B767BE">
      <w:pPr>
        <w:tabs>
          <w:tab w:val="left" w:pos="3330"/>
          <w:tab w:val="left" w:pos="4680"/>
          <w:tab w:val="left" w:pos="8010"/>
          <w:tab w:val="left" w:pos="8640"/>
        </w:tabs>
        <w:spacing w:after="120"/>
        <w:rPr>
          <w:rFonts w:ascii="Arial" w:hAnsi="Arial" w:cs="Arial"/>
          <w:i/>
          <w:sz w:val="22"/>
          <w:szCs w:val="22"/>
        </w:rPr>
      </w:pPr>
      <w:r w:rsidRPr="00573037">
        <w:rPr>
          <w:rFonts w:ascii="Arial" w:hAnsi="Arial" w:cs="Arial"/>
          <w:i/>
          <w:sz w:val="22"/>
          <w:szCs w:val="22"/>
        </w:rPr>
        <w:t>Signature of Petitioner</w:t>
      </w:r>
      <w:r w:rsidRPr="00573037">
        <w:rPr>
          <w:rFonts w:ascii="Arial" w:hAnsi="Arial" w:cs="Arial"/>
          <w:i/>
          <w:sz w:val="22"/>
          <w:szCs w:val="22"/>
        </w:rPr>
        <w:tab/>
      </w:r>
      <w:r w:rsidRPr="00573037">
        <w:rPr>
          <w:rFonts w:ascii="Arial" w:hAnsi="Arial" w:cs="Arial"/>
          <w:i/>
          <w:sz w:val="22"/>
          <w:szCs w:val="22"/>
        </w:rPr>
        <w:tab/>
        <w:t>Print Name</w:t>
      </w:r>
      <w:r w:rsidRPr="00573037">
        <w:rPr>
          <w:rFonts w:ascii="Arial" w:hAnsi="Arial" w:cs="Arial"/>
          <w:i/>
          <w:sz w:val="22"/>
          <w:szCs w:val="22"/>
        </w:rPr>
        <w:tab/>
        <w:t>Date</w:t>
      </w:r>
    </w:p>
    <w:p w14:paraId="11D19112" w14:textId="2DD4BC78" w:rsidR="00B641FF" w:rsidRPr="00125871" w:rsidRDefault="00C36DEF" w:rsidP="004D4C82">
      <w:pPr>
        <w:tabs>
          <w:tab w:val="left" w:pos="4410"/>
          <w:tab w:val="left" w:pos="4680"/>
          <w:tab w:val="left" w:pos="9180"/>
        </w:tabs>
        <w:spacing w:before="240"/>
        <w:rPr>
          <w:rFonts w:ascii="Arial" w:hAnsi="Arial" w:cs="Arial"/>
          <w:sz w:val="22"/>
          <w:szCs w:val="22"/>
          <w:u w:val="single"/>
        </w:rPr>
      </w:pPr>
      <w:r w:rsidRPr="00125871">
        <w:rPr>
          <w:rFonts w:ascii="Arial" w:hAnsi="Arial" w:cs="Arial"/>
          <w:noProof/>
          <w:sz w:val="22"/>
          <w:szCs w:val="22"/>
          <w:u w:val="single"/>
        </w:rPr>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00B641FF" w:rsidRPr="00125871">
        <w:rPr>
          <w:rFonts w:ascii="Arial" w:hAnsi="Arial" w:cs="Arial"/>
          <w:sz w:val="22"/>
          <w:szCs w:val="22"/>
          <w:u w:val="single"/>
        </w:rPr>
        <w:tab/>
      </w:r>
      <w:r w:rsidR="00B641FF" w:rsidRPr="00125871">
        <w:rPr>
          <w:rFonts w:ascii="Arial" w:hAnsi="Arial" w:cs="Arial"/>
          <w:sz w:val="22"/>
          <w:szCs w:val="22"/>
        </w:rPr>
        <w:tab/>
      </w:r>
      <w:r w:rsidR="00B641FF" w:rsidRPr="00125871">
        <w:rPr>
          <w:rFonts w:ascii="Arial" w:hAnsi="Arial" w:cs="Arial"/>
          <w:sz w:val="22"/>
          <w:szCs w:val="22"/>
          <w:u w:val="single"/>
        </w:rPr>
        <w:tab/>
      </w:r>
    </w:p>
    <w:p w14:paraId="44FAF025" w14:textId="77F1BEC4" w:rsidR="00B44733" w:rsidRPr="00573037" w:rsidRDefault="00B641FF" w:rsidP="004C503B">
      <w:pPr>
        <w:tabs>
          <w:tab w:val="left" w:pos="3330"/>
          <w:tab w:val="left" w:pos="4680"/>
          <w:tab w:val="left" w:pos="8010"/>
          <w:tab w:val="left" w:pos="8640"/>
        </w:tabs>
        <w:spacing w:after="120"/>
        <w:rPr>
          <w:i/>
          <w:sz w:val="22"/>
          <w:szCs w:val="22"/>
        </w:rPr>
      </w:pPr>
      <w:r w:rsidRPr="00573037">
        <w:rPr>
          <w:rFonts w:ascii="Arial" w:hAnsi="Arial" w:cs="Arial"/>
          <w:i/>
          <w:sz w:val="22"/>
          <w:szCs w:val="22"/>
        </w:rPr>
        <w:t>Signature of Petitioner/Lawyer</w:t>
      </w:r>
      <w:r w:rsidR="003F135F" w:rsidRPr="00573037">
        <w:rPr>
          <w:rFonts w:ascii="Arial" w:hAnsi="Arial" w:cs="Arial"/>
          <w:i/>
          <w:sz w:val="22"/>
          <w:szCs w:val="22"/>
        </w:rPr>
        <w:tab/>
      </w:r>
      <w:r w:rsidRPr="00573037">
        <w:rPr>
          <w:rFonts w:ascii="Arial" w:hAnsi="Arial" w:cs="Arial"/>
          <w:i/>
          <w:sz w:val="22"/>
          <w:szCs w:val="22"/>
        </w:rPr>
        <w:t>WSBA No.</w:t>
      </w:r>
      <w:r w:rsidRPr="00573037">
        <w:rPr>
          <w:rFonts w:ascii="Arial" w:hAnsi="Arial" w:cs="Arial"/>
          <w:i/>
          <w:sz w:val="22"/>
          <w:szCs w:val="22"/>
        </w:rPr>
        <w:tab/>
        <w:t>Print Name</w:t>
      </w:r>
      <w:r w:rsidRPr="00573037">
        <w:rPr>
          <w:rFonts w:ascii="Arial" w:hAnsi="Arial" w:cs="Arial"/>
          <w:i/>
          <w:sz w:val="22"/>
          <w:szCs w:val="22"/>
        </w:rPr>
        <w:tab/>
        <w:t>Date</w:t>
      </w:r>
    </w:p>
    <w:sectPr w:rsidR="00B44733" w:rsidRPr="0057303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E01FA" w14:textId="77777777" w:rsidR="00847462" w:rsidRDefault="00847462" w:rsidP="001879D9">
      <w:r>
        <w:separator/>
      </w:r>
    </w:p>
  </w:endnote>
  <w:endnote w:type="continuationSeparator" w:id="0">
    <w:p w14:paraId="5ADE51FB" w14:textId="77777777" w:rsidR="00847462" w:rsidRDefault="00847462"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2"/>
      <w:gridCol w:w="3107"/>
    </w:tblGrid>
    <w:tr w:rsidR="001263E2" w:rsidRPr="00B6485B" w14:paraId="6CDA26E4" w14:textId="77777777" w:rsidTr="00A43A1A">
      <w:tc>
        <w:tcPr>
          <w:tcW w:w="3192" w:type="dxa"/>
          <w:shd w:val="clear" w:color="auto" w:fill="auto"/>
        </w:tcPr>
        <w:p w14:paraId="31A4AB9F" w14:textId="43E1E9BE" w:rsidR="001263E2" w:rsidRPr="0058366F" w:rsidRDefault="00941EBF" w:rsidP="001263E2">
          <w:pPr>
            <w:tabs>
              <w:tab w:val="center" w:pos="4680"/>
              <w:tab w:val="right" w:pos="9360"/>
            </w:tabs>
            <w:rPr>
              <w:rFonts w:ascii="Arial" w:hAnsi="Arial" w:cs="Arial"/>
              <w:sz w:val="18"/>
              <w:szCs w:val="18"/>
            </w:rPr>
          </w:pPr>
          <w:r>
            <w:rPr>
              <w:rFonts w:ascii="Arial" w:hAnsi="Arial" w:cs="Arial"/>
              <w:sz w:val="18"/>
              <w:szCs w:val="18"/>
            </w:rPr>
            <w:t>RCW 7.105.225</w:t>
          </w:r>
        </w:p>
        <w:p w14:paraId="1558B6BA" w14:textId="21630131" w:rsidR="001263E2" w:rsidRPr="00A43A1A" w:rsidRDefault="00461C31" w:rsidP="001263E2">
          <w:pPr>
            <w:tabs>
              <w:tab w:val="center" w:pos="4680"/>
              <w:tab w:val="right" w:pos="9360"/>
            </w:tabs>
            <w:rPr>
              <w:rFonts w:ascii="Arial" w:hAnsi="Arial" w:cs="Arial"/>
              <w:i/>
              <w:sz w:val="18"/>
              <w:szCs w:val="18"/>
            </w:rPr>
          </w:pPr>
          <w:r>
            <w:rPr>
              <w:rFonts w:ascii="Arial" w:hAnsi="Arial" w:cs="Arial"/>
              <w:sz w:val="18"/>
              <w:szCs w:val="18"/>
            </w:rPr>
            <w:t xml:space="preserve">Mandatory </w:t>
          </w:r>
          <w:r w:rsidR="001263E2" w:rsidRPr="00941EBF">
            <w:rPr>
              <w:rFonts w:ascii="Arial" w:hAnsi="Arial" w:cs="Arial"/>
              <w:i/>
              <w:sz w:val="18"/>
              <w:szCs w:val="18"/>
            </w:rPr>
            <w:t>(0</w:t>
          </w:r>
          <w:r w:rsidR="003461F7">
            <w:rPr>
              <w:rFonts w:ascii="Arial" w:hAnsi="Arial" w:cs="Arial"/>
              <w:i/>
              <w:sz w:val="18"/>
              <w:szCs w:val="18"/>
            </w:rPr>
            <w:t>1</w:t>
          </w:r>
          <w:r w:rsidR="001263E2" w:rsidRPr="00941EBF">
            <w:rPr>
              <w:rFonts w:ascii="Arial" w:hAnsi="Arial" w:cs="Arial"/>
              <w:i/>
              <w:sz w:val="18"/>
              <w:szCs w:val="18"/>
            </w:rPr>
            <w:t>/202</w:t>
          </w:r>
          <w:r w:rsidR="000C7AB9">
            <w:rPr>
              <w:rFonts w:ascii="Arial" w:hAnsi="Arial" w:cs="Arial"/>
              <w:i/>
              <w:sz w:val="18"/>
              <w:szCs w:val="18"/>
            </w:rPr>
            <w:t>5</w:t>
          </w:r>
          <w:r w:rsidR="001263E2" w:rsidRPr="00941EBF">
            <w:rPr>
              <w:rFonts w:ascii="Arial" w:hAnsi="Arial" w:cs="Arial"/>
              <w:i/>
              <w:sz w:val="18"/>
              <w:szCs w:val="18"/>
            </w:rPr>
            <w:t>)</w:t>
          </w:r>
        </w:p>
        <w:p w14:paraId="0766A762" w14:textId="0D2E29AF" w:rsidR="001263E2" w:rsidRPr="00B6485B" w:rsidRDefault="001263E2" w:rsidP="001263E2">
          <w:pPr>
            <w:tabs>
              <w:tab w:val="center" w:pos="4680"/>
              <w:tab w:val="right" w:pos="9360"/>
            </w:tabs>
            <w:rPr>
              <w:rFonts w:ascii="Arial" w:hAnsi="Arial" w:cs="Arial"/>
              <w:sz w:val="18"/>
              <w:szCs w:val="18"/>
            </w:rPr>
          </w:pPr>
          <w:r w:rsidRPr="00B6485B">
            <w:rPr>
              <w:rFonts w:ascii="Arial" w:hAnsi="Arial" w:cs="Arial"/>
              <w:b/>
              <w:sz w:val="18"/>
              <w:szCs w:val="18"/>
            </w:rPr>
            <w:t xml:space="preserve">PO </w:t>
          </w:r>
          <w:r w:rsidR="00941EBF">
            <w:rPr>
              <w:rFonts w:ascii="Arial" w:hAnsi="Arial" w:cs="Arial"/>
              <w:b/>
              <w:sz w:val="18"/>
              <w:szCs w:val="18"/>
            </w:rPr>
            <w:t>070</w:t>
          </w:r>
        </w:p>
      </w:tc>
      <w:tc>
        <w:tcPr>
          <w:tcW w:w="3192" w:type="dxa"/>
          <w:shd w:val="clear" w:color="auto" w:fill="auto"/>
        </w:tcPr>
        <w:p w14:paraId="08301BB8" w14:textId="58B14A55" w:rsidR="001263E2" w:rsidRPr="005E48E2" w:rsidRDefault="001263E2" w:rsidP="001263E2">
          <w:pPr>
            <w:tabs>
              <w:tab w:val="center" w:pos="4680"/>
              <w:tab w:val="right" w:pos="9360"/>
            </w:tabs>
            <w:jc w:val="center"/>
            <w:rPr>
              <w:rFonts w:ascii="Arial" w:hAnsi="Arial" w:cs="Arial"/>
              <w:sz w:val="18"/>
              <w:szCs w:val="18"/>
            </w:rPr>
          </w:pPr>
          <w:r>
            <w:rPr>
              <w:rFonts w:ascii="Arial" w:hAnsi="Arial" w:cs="Arial"/>
              <w:sz w:val="18"/>
              <w:szCs w:val="18"/>
            </w:rPr>
            <w:t>Denial Order</w:t>
          </w:r>
        </w:p>
        <w:p w14:paraId="38A40F67" w14:textId="6DB52FDE" w:rsidR="001263E2" w:rsidRPr="00B6485B" w:rsidRDefault="001263E2" w:rsidP="001263E2">
          <w:pPr>
            <w:tabs>
              <w:tab w:val="center" w:pos="1488"/>
              <w:tab w:val="right" w:pos="2976"/>
              <w:tab w:val="center" w:pos="4680"/>
              <w:tab w:val="right" w:pos="9360"/>
            </w:tabs>
            <w:jc w:val="center"/>
            <w:rPr>
              <w:rFonts w:ascii="Arial" w:hAnsi="Arial" w:cs="Arial"/>
              <w:b/>
              <w:sz w:val="18"/>
              <w:szCs w:val="18"/>
            </w:rPr>
          </w:pPr>
          <w:r w:rsidRPr="00924A32">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007261B8">
            <w:rPr>
              <w:rFonts w:ascii="Arial" w:hAnsi="Arial" w:cs="Arial"/>
              <w:b/>
              <w:noProof/>
              <w:sz w:val="18"/>
              <w:szCs w:val="18"/>
            </w:rPr>
            <w:t>8</w:t>
          </w:r>
          <w:r w:rsidRPr="005E48E2">
            <w:rPr>
              <w:rFonts w:ascii="Arial" w:hAnsi="Arial" w:cs="Arial"/>
              <w:b/>
              <w:sz w:val="18"/>
              <w:szCs w:val="18"/>
            </w:rPr>
            <w:fldChar w:fldCharType="end"/>
          </w:r>
          <w:r w:rsidRPr="00924A32">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5D19D1">
            <w:rPr>
              <w:rFonts w:ascii="Arial" w:hAnsi="Arial"/>
              <w:b/>
              <w:noProof/>
              <w:sz w:val="18"/>
              <w:szCs w:val="18"/>
            </w:rPr>
            <w:t>8</w:t>
          </w:r>
          <w:r w:rsidRPr="005E48E2">
            <w:rPr>
              <w:rFonts w:ascii="Arial" w:hAnsi="Arial"/>
              <w:b/>
              <w:sz w:val="18"/>
              <w:szCs w:val="18"/>
            </w:rPr>
            <w:fldChar w:fldCharType="end"/>
          </w:r>
        </w:p>
      </w:tc>
      <w:tc>
        <w:tcPr>
          <w:tcW w:w="3192" w:type="dxa"/>
          <w:shd w:val="clear" w:color="auto" w:fill="auto"/>
        </w:tcPr>
        <w:p w14:paraId="08EFA6AE" w14:textId="77777777" w:rsidR="001263E2" w:rsidRPr="00B6485B" w:rsidRDefault="001263E2" w:rsidP="001263E2">
          <w:pPr>
            <w:tabs>
              <w:tab w:val="center" w:pos="4680"/>
              <w:tab w:val="right" w:pos="9360"/>
            </w:tabs>
            <w:rPr>
              <w:rFonts w:ascii="Arial" w:hAnsi="Arial" w:cs="Arial"/>
              <w:sz w:val="18"/>
              <w:szCs w:val="18"/>
            </w:rPr>
          </w:pPr>
        </w:p>
      </w:tc>
    </w:tr>
  </w:tbl>
  <w:p w14:paraId="61B455CA" w14:textId="77777777" w:rsidR="00C37D03"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26015" w14:textId="77777777" w:rsidR="00847462" w:rsidRDefault="00847462" w:rsidP="001879D9">
      <w:r>
        <w:separator/>
      </w:r>
    </w:p>
  </w:footnote>
  <w:footnote w:type="continuationSeparator" w:id="0">
    <w:p w14:paraId="62B3DEC0" w14:textId="77777777" w:rsidR="00847462" w:rsidRDefault="00847462"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1306308">
    <w:abstractNumId w:val="4"/>
  </w:num>
  <w:num w:numId="2" w16cid:durableId="1195650984">
    <w:abstractNumId w:val="0"/>
  </w:num>
  <w:num w:numId="3" w16cid:durableId="2094006655">
    <w:abstractNumId w:val="3"/>
  </w:num>
  <w:num w:numId="4" w16cid:durableId="206209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645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06769"/>
    <w:rsid w:val="00011A79"/>
    <w:rsid w:val="000139A0"/>
    <w:rsid w:val="00015013"/>
    <w:rsid w:val="00025FC8"/>
    <w:rsid w:val="00026165"/>
    <w:rsid w:val="00034752"/>
    <w:rsid w:val="000512FE"/>
    <w:rsid w:val="00051D55"/>
    <w:rsid w:val="00062A53"/>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7480"/>
    <w:rsid w:val="000A7F71"/>
    <w:rsid w:val="000B0FDE"/>
    <w:rsid w:val="000B42D3"/>
    <w:rsid w:val="000B6EBE"/>
    <w:rsid w:val="000B7B13"/>
    <w:rsid w:val="000C0578"/>
    <w:rsid w:val="000C0C86"/>
    <w:rsid w:val="000C2BD1"/>
    <w:rsid w:val="000C36B5"/>
    <w:rsid w:val="000C44E7"/>
    <w:rsid w:val="000C7AB9"/>
    <w:rsid w:val="000D4D40"/>
    <w:rsid w:val="000E5095"/>
    <w:rsid w:val="000E7954"/>
    <w:rsid w:val="000F0B4D"/>
    <w:rsid w:val="000F0EFD"/>
    <w:rsid w:val="000F154D"/>
    <w:rsid w:val="000F2A11"/>
    <w:rsid w:val="000F593A"/>
    <w:rsid w:val="00104868"/>
    <w:rsid w:val="001123F3"/>
    <w:rsid w:val="00112912"/>
    <w:rsid w:val="00122A33"/>
    <w:rsid w:val="00125639"/>
    <w:rsid w:val="00125871"/>
    <w:rsid w:val="00125948"/>
    <w:rsid w:val="001263E2"/>
    <w:rsid w:val="00133AA7"/>
    <w:rsid w:val="001341A7"/>
    <w:rsid w:val="001342BE"/>
    <w:rsid w:val="00140692"/>
    <w:rsid w:val="00144AE6"/>
    <w:rsid w:val="00145B0E"/>
    <w:rsid w:val="001460E3"/>
    <w:rsid w:val="00153BEB"/>
    <w:rsid w:val="001554F8"/>
    <w:rsid w:val="001650E0"/>
    <w:rsid w:val="00167B2F"/>
    <w:rsid w:val="00171726"/>
    <w:rsid w:val="00180A8C"/>
    <w:rsid w:val="001879D9"/>
    <w:rsid w:val="00193371"/>
    <w:rsid w:val="00197E44"/>
    <w:rsid w:val="001A2F94"/>
    <w:rsid w:val="001A6DA1"/>
    <w:rsid w:val="001B78C3"/>
    <w:rsid w:val="001C160A"/>
    <w:rsid w:val="001C74C6"/>
    <w:rsid w:val="001C74CC"/>
    <w:rsid w:val="001D06FD"/>
    <w:rsid w:val="001D5D1F"/>
    <w:rsid w:val="001E2864"/>
    <w:rsid w:val="001E3031"/>
    <w:rsid w:val="001E6B6F"/>
    <w:rsid w:val="001F0851"/>
    <w:rsid w:val="001F51B0"/>
    <w:rsid w:val="001F57CE"/>
    <w:rsid w:val="00200789"/>
    <w:rsid w:val="00212837"/>
    <w:rsid w:val="00212EFF"/>
    <w:rsid w:val="0021525B"/>
    <w:rsid w:val="00215634"/>
    <w:rsid w:val="0021661B"/>
    <w:rsid w:val="002351CD"/>
    <w:rsid w:val="0023593E"/>
    <w:rsid w:val="002362B6"/>
    <w:rsid w:val="00244C66"/>
    <w:rsid w:val="00251C7F"/>
    <w:rsid w:val="00260F79"/>
    <w:rsid w:val="00264216"/>
    <w:rsid w:val="00266616"/>
    <w:rsid w:val="0026673B"/>
    <w:rsid w:val="00266A10"/>
    <w:rsid w:val="0027504C"/>
    <w:rsid w:val="00276E64"/>
    <w:rsid w:val="00277C19"/>
    <w:rsid w:val="00285F3C"/>
    <w:rsid w:val="00295123"/>
    <w:rsid w:val="002A5291"/>
    <w:rsid w:val="002B5432"/>
    <w:rsid w:val="002B562A"/>
    <w:rsid w:val="002B6A2D"/>
    <w:rsid w:val="002C06B4"/>
    <w:rsid w:val="002D7B0B"/>
    <w:rsid w:val="002D7B5D"/>
    <w:rsid w:val="002D7D35"/>
    <w:rsid w:val="002D7E65"/>
    <w:rsid w:val="002E05E7"/>
    <w:rsid w:val="002E5D24"/>
    <w:rsid w:val="002E5ECD"/>
    <w:rsid w:val="002E68CE"/>
    <w:rsid w:val="002F5024"/>
    <w:rsid w:val="002F5209"/>
    <w:rsid w:val="002F7007"/>
    <w:rsid w:val="00300815"/>
    <w:rsid w:val="003065E5"/>
    <w:rsid w:val="00307935"/>
    <w:rsid w:val="003104BB"/>
    <w:rsid w:val="00317910"/>
    <w:rsid w:val="00322BA0"/>
    <w:rsid w:val="0032433E"/>
    <w:rsid w:val="00326BE2"/>
    <w:rsid w:val="00343368"/>
    <w:rsid w:val="003461F7"/>
    <w:rsid w:val="003541A4"/>
    <w:rsid w:val="003600D1"/>
    <w:rsid w:val="00361436"/>
    <w:rsid w:val="00363435"/>
    <w:rsid w:val="0037698C"/>
    <w:rsid w:val="00391152"/>
    <w:rsid w:val="003965F6"/>
    <w:rsid w:val="003A6B05"/>
    <w:rsid w:val="003A7CFA"/>
    <w:rsid w:val="003A7F91"/>
    <w:rsid w:val="003B064B"/>
    <w:rsid w:val="003B2B91"/>
    <w:rsid w:val="003B52F8"/>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53445"/>
    <w:rsid w:val="00453AA2"/>
    <w:rsid w:val="00461991"/>
    <w:rsid w:val="00461C31"/>
    <w:rsid w:val="00462336"/>
    <w:rsid w:val="004651AB"/>
    <w:rsid w:val="004654DF"/>
    <w:rsid w:val="00471C98"/>
    <w:rsid w:val="0048790E"/>
    <w:rsid w:val="004912C4"/>
    <w:rsid w:val="00492E2F"/>
    <w:rsid w:val="004A1634"/>
    <w:rsid w:val="004A2F78"/>
    <w:rsid w:val="004A3ECD"/>
    <w:rsid w:val="004A5DE5"/>
    <w:rsid w:val="004B0AD1"/>
    <w:rsid w:val="004C4A4E"/>
    <w:rsid w:val="004C503B"/>
    <w:rsid w:val="004C7D16"/>
    <w:rsid w:val="004D4C82"/>
    <w:rsid w:val="004E567A"/>
    <w:rsid w:val="004F0A01"/>
    <w:rsid w:val="004F2455"/>
    <w:rsid w:val="004F6A22"/>
    <w:rsid w:val="0051388D"/>
    <w:rsid w:val="00513944"/>
    <w:rsid w:val="00515486"/>
    <w:rsid w:val="00516CC2"/>
    <w:rsid w:val="00517023"/>
    <w:rsid w:val="005223DC"/>
    <w:rsid w:val="005237F1"/>
    <w:rsid w:val="00524E5D"/>
    <w:rsid w:val="0052506B"/>
    <w:rsid w:val="005269F7"/>
    <w:rsid w:val="00530414"/>
    <w:rsid w:val="00532D57"/>
    <w:rsid w:val="00533568"/>
    <w:rsid w:val="005408D2"/>
    <w:rsid w:val="00541740"/>
    <w:rsid w:val="00541AB1"/>
    <w:rsid w:val="0054339F"/>
    <w:rsid w:val="00546DB6"/>
    <w:rsid w:val="0055371C"/>
    <w:rsid w:val="00561EC6"/>
    <w:rsid w:val="00573037"/>
    <w:rsid w:val="0057309A"/>
    <w:rsid w:val="00576FF8"/>
    <w:rsid w:val="0058366F"/>
    <w:rsid w:val="00586411"/>
    <w:rsid w:val="00591AAE"/>
    <w:rsid w:val="00591DD0"/>
    <w:rsid w:val="005968A2"/>
    <w:rsid w:val="005A3428"/>
    <w:rsid w:val="005A5D36"/>
    <w:rsid w:val="005B0399"/>
    <w:rsid w:val="005B1E54"/>
    <w:rsid w:val="005B353E"/>
    <w:rsid w:val="005B4094"/>
    <w:rsid w:val="005B5E63"/>
    <w:rsid w:val="005C050A"/>
    <w:rsid w:val="005C1C39"/>
    <w:rsid w:val="005C280F"/>
    <w:rsid w:val="005C305E"/>
    <w:rsid w:val="005C472A"/>
    <w:rsid w:val="005D19D1"/>
    <w:rsid w:val="005D1B21"/>
    <w:rsid w:val="005D2457"/>
    <w:rsid w:val="005D2D08"/>
    <w:rsid w:val="005D6C4E"/>
    <w:rsid w:val="005E19FE"/>
    <w:rsid w:val="005E6993"/>
    <w:rsid w:val="005F240E"/>
    <w:rsid w:val="005F458A"/>
    <w:rsid w:val="005F4D81"/>
    <w:rsid w:val="005F6541"/>
    <w:rsid w:val="005F7650"/>
    <w:rsid w:val="00601216"/>
    <w:rsid w:val="006021CB"/>
    <w:rsid w:val="0060596B"/>
    <w:rsid w:val="00612E8A"/>
    <w:rsid w:val="00614CCB"/>
    <w:rsid w:val="006165A8"/>
    <w:rsid w:val="006222A7"/>
    <w:rsid w:val="00626486"/>
    <w:rsid w:val="006265E7"/>
    <w:rsid w:val="00627947"/>
    <w:rsid w:val="006300C6"/>
    <w:rsid w:val="0063268F"/>
    <w:rsid w:val="0063611D"/>
    <w:rsid w:val="00636378"/>
    <w:rsid w:val="006423BB"/>
    <w:rsid w:val="0064354D"/>
    <w:rsid w:val="00645F52"/>
    <w:rsid w:val="00647F16"/>
    <w:rsid w:val="00650479"/>
    <w:rsid w:val="00654905"/>
    <w:rsid w:val="00656D1E"/>
    <w:rsid w:val="00663CEA"/>
    <w:rsid w:val="00666286"/>
    <w:rsid w:val="00671013"/>
    <w:rsid w:val="0067555F"/>
    <w:rsid w:val="00676FD4"/>
    <w:rsid w:val="00681E57"/>
    <w:rsid w:val="0068241A"/>
    <w:rsid w:val="00682A41"/>
    <w:rsid w:val="00683144"/>
    <w:rsid w:val="00684AEC"/>
    <w:rsid w:val="00687019"/>
    <w:rsid w:val="006A08F1"/>
    <w:rsid w:val="006A476E"/>
    <w:rsid w:val="006B7585"/>
    <w:rsid w:val="006C008A"/>
    <w:rsid w:val="006C3258"/>
    <w:rsid w:val="006C6042"/>
    <w:rsid w:val="006D05C8"/>
    <w:rsid w:val="006D3031"/>
    <w:rsid w:val="006E575F"/>
    <w:rsid w:val="006E7661"/>
    <w:rsid w:val="006F3231"/>
    <w:rsid w:val="00701289"/>
    <w:rsid w:val="00701D93"/>
    <w:rsid w:val="00705D24"/>
    <w:rsid w:val="007140D4"/>
    <w:rsid w:val="007144D0"/>
    <w:rsid w:val="00715BF7"/>
    <w:rsid w:val="007261B8"/>
    <w:rsid w:val="00732063"/>
    <w:rsid w:val="00737EBE"/>
    <w:rsid w:val="00742785"/>
    <w:rsid w:val="00752730"/>
    <w:rsid w:val="0075424D"/>
    <w:rsid w:val="007547F8"/>
    <w:rsid w:val="007559E7"/>
    <w:rsid w:val="00756ADC"/>
    <w:rsid w:val="00756C79"/>
    <w:rsid w:val="0075733F"/>
    <w:rsid w:val="0076724F"/>
    <w:rsid w:val="00767731"/>
    <w:rsid w:val="0077295D"/>
    <w:rsid w:val="00784523"/>
    <w:rsid w:val="00784FD8"/>
    <w:rsid w:val="00787CA1"/>
    <w:rsid w:val="00791E26"/>
    <w:rsid w:val="007925D4"/>
    <w:rsid w:val="00795442"/>
    <w:rsid w:val="007A3E32"/>
    <w:rsid w:val="007A469E"/>
    <w:rsid w:val="007A6757"/>
    <w:rsid w:val="007B718D"/>
    <w:rsid w:val="007C7675"/>
    <w:rsid w:val="007D4712"/>
    <w:rsid w:val="007D4ED4"/>
    <w:rsid w:val="007D51D9"/>
    <w:rsid w:val="007E4276"/>
    <w:rsid w:val="007E7FEA"/>
    <w:rsid w:val="007F33D8"/>
    <w:rsid w:val="007F7928"/>
    <w:rsid w:val="008010C8"/>
    <w:rsid w:val="00802711"/>
    <w:rsid w:val="00804561"/>
    <w:rsid w:val="00807020"/>
    <w:rsid w:val="008103F4"/>
    <w:rsid w:val="00811CE5"/>
    <w:rsid w:val="00811DE8"/>
    <w:rsid w:val="00812572"/>
    <w:rsid w:val="008137D9"/>
    <w:rsid w:val="00816DCF"/>
    <w:rsid w:val="008200C7"/>
    <w:rsid w:val="00821915"/>
    <w:rsid w:val="008245D3"/>
    <w:rsid w:val="00827FC0"/>
    <w:rsid w:val="0083357E"/>
    <w:rsid w:val="008355E0"/>
    <w:rsid w:val="008418AA"/>
    <w:rsid w:val="0084408C"/>
    <w:rsid w:val="00847462"/>
    <w:rsid w:val="00850C45"/>
    <w:rsid w:val="0086319D"/>
    <w:rsid w:val="00863ED2"/>
    <w:rsid w:val="0086580E"/>
    <w:rsid w:val="00872EFB"/>
    <w:rsid w:val="00876811"/>
    <w:rsid w:val="00877194"/>
    <w:rsid w:val="00880597"/>
    <w:rsid w:val="0088563B"/>
    <w:rsid w:val="0088696C"/>
    <w:rsid w:val="00887CA2"/>
    <w:rsid w:val="00897932"/>
    <w:rsid w:val="008A01F7"/>
    <w:rsid w:val="008A2E21"/>
    <w:rsid w:val="008A44AB"/>
    <w:rsid w:val="008B0658"/>
    <w:rsid w:val="008C2213"/>
    <w:rsid w:val="008C2676"/>
    <w:rsid w:val="008C44FC"/>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AE0"/>
    <w:rsid w:val="00906633"/>
    <w:rsid w:val="00907F9C"/>
    <w:rsid w:val="00917284"/>
    <w:rsid w:val="00920481"/>
    <w:rsid w:val="00924A32"/>
    <w:rsid w:val="009368C6"/>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2B01"/>
    <w:rsid w:val="00992F54"/>
    <w:rsid w:val="009A1564"/>
    <w:rsid w:val="009A4096"/>
    <w:rsid w:val="009A5AC3"/>
    <w:rsid w:val="009B09C5"/>
    <w:rsid w:val="009B3D15"/>
    <w:rsid w:val="009B6513"/>
    <w:rsid w:val="009B76B5"/>
    <w:rsid w:val="009C390F"/>
    <w:rsid w:val="009C5C1D"/>
    <w:rsid w:val="009D3289"/>
    <w:rsid w:val="009D4287"/>
    <w:rsid w:val="009F2762"/>
    <w:rsid w:val="009F3D70"/>
    <w:rsid w:val="009F6D94"/>
    <w:rsid w:val="00A05D55"/>
    <w:rsid w:val="00A1068E"/>
    <w:rsid w:val="00A13916"/>
    <w:rsid w:val="00A15D41"/>
    <w:rsid w:val="00A21115"/>
    <w:rsid w:val="00A22F41"/>
    <w:rsid w:val="00A3111F"/>
    <w:rsid w:val="00A42783"/>
    <w:rsid w:val="00A46680"/>
    <w:rsid w:val="00A53E47"/>
    <w:rsid w:val="00A567D7"/>
    <w:rsid w:val="00A57F28"/>
    <w:rsid w:val="00A6059C"/>
    <w:rsid w:val="00A60813"/>
    <w:rsid w:val="00A60FA5"/>
    <w:rsid w:val="00A71060"/>
    <w:rsid w:val="00A713E4"/>
    <w:rsid w:val="00A85637"/>
    <w:rsid w:val="00A94D24"/>
    <w:rsid w:val="00A95E4B"/>
    <w:rsid w:val="00A96505"/>
    <w:rsid w:val="00AA1D10"/>
    <w:rsid w:val="00AA7F6A"/>
    <w:rsid w:val="00AB1606"/>
    <w:rsid w:val="00AB6B53"/>
    <w:rsid w:val="00AC1B30"/>
    <w:rsid w:val="00AC6250"/>
    <w:rsid w:val="00AD0776"/>
    <w:rsid w:val="00AD60AD"/>
    <w:rsid w:val="00AE0DFE"/>
    <w:rsid w:val="00AE20CD"/>
    <w:rsid w:val="00AE27E1"/>
    <w:rsid w:val="00AE2C6C"/>
    <w:rsid w:val="00AF6B18"/>
    <w:rsid w:val="00B00263"/>
    <w:rsid w:val="00B1030E"/>
    <w:rsid w:val="00B13545"/>
    <w:rsid w:val="00B17848"/>
    <w:rsid w:val="00B221C9"/>
    <w:rsid w:val="00B23AED"/>
    <w:rsid w:val="00B253F7"/>
    <w:rsid w:val="00B267A3"/>
    <w:rsid w:val="00B37C40"/>
    <w:rsid w:val="00B43E70"/>
    <w:rsid w:val="00B44733"/>
    <w:rsid w:val="00B5216C"/>
    <w:rsid w:val="00B54CFD"/>
    <w:rsid w:val="00B6350F"/>
    <w:rsid w:val="00B641FF"/>
    <w:rsid w:val="00B677A8"/>
    <w:rsid w:val="00B707B9"/>
    <w:rsid w:val="00B767BE"/>
    <w:rsid w:val="00B76EB8"/>
    <w:rsid w:val="00B779F0"/>
    <w:rsid w:val="00B809DE"/>
    <w:rsid w:val="00B82A72"/>
    <w:rsid w:val="00B84F05"/>
    <w:rsid w:val="00B869D4"/>
    <w:rsid w:val="00B93BFB"/>
    <w:rsid w:val="00B9685C"/>
    <w:rsid w:val="00B97824"/>
    <w:rsid w:val="00B97F31"/>
    <w:rsid w:val="00BA1556"/>
    <w:rsid w:val="00BB77C4"/>
    <w:rsid w:val="00BB7916"/>
    <w:rsid w:val="00BC00E4"/>
    <w:rsid w:val="00BC3042"/>
    <w:rsid w:val="00BC5A64"/>
    <w:rsid w:val="00BC7206"/>
    <w:rsid w:val="00BC7A5F"/>
    <w:rsid w:val="00BC7E7E"/>
    <w:rsid w:val="00BD361E"/>
    <w:rsid w:val="00BE2D48"/>
    <w:rsid w:val="00BF152A"/>
    <w:rsid w:val="00BF2A45"/>
    <w:rsid w:val="00C01C53"/>
    <w:rsid w:val="00C02C27"/>
    <w:rsid w:val="00C032B4"/>
    <w:rsid w:val="00C06297"/>
    <w:rsid w:val="00C0646B"/>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90AD2"/>
    <w:rsid w:val="00C91DAC"/>
    <w:rsid w:val="00C92588"/>
    <w:rsid w:val="00CA2435"/>
    <w:rsid w:val="00CA45D7"/>
    <w:rsid w:val="00CB0442"/>
    <w:rsid w:val="00CC21C3"/>
    <w:rsid w:val="00CC539E"/>
    <w:rsid w:val="00CC5B7B"/>
    <w:rsid w:val="00CD0EF3"/>
    <w:rsid w:val="00CD3C6A"/>
    <w:rsid w:val="00CD5A78"/>
    <w:rsid w:val="00CE0322"/>
    <w:rsid w:val="00CE0FAD"/>
    <w:rsid w:val="00CE3EFE"/>
    <w:rsid w:val="00CE429D"/>
    <w:rsid w:val="00CE6068"/>
    <w:rsid w:val="00CE731C"/>
    <w:rsid w:val="00CE7B0E"/>
    <w:rsid w:val="00D003FD"/>
    <w:rsid w:val="00D00DBC"/>
    <w:rsid w:val="00D0418F"/>
    <w:rsid w:val="00D128AB"/>
    <w:rsid w:val="00D22284"/>
    <w:rsid w:val="00D24CFE"/>
    <w:rsid w:val="00D252E0"/>
    <w:rsid w:val="00D26B57"/>
    <w:rsid w:val="00D3335A"/>
    <w:rsid w:val="00D41285"/>
    <w:rsid w:val="00D42422"/>
    <w:rsid w:val="00D44791"/>
    <w:rsid w:val="00D45806"/>
    <w:rsid w:val="00D47383"/>
    <w:rsid w:val="00D50134"/>
    <w:rsid w:val="00D51FBB"/>
    <w:rsid w:val="00D60947"/>
    <w:rsid w:val="00D62E09"/>
    <w:rsid w:val="00D65023"/>
    <w:rsid w:val="00D65A05"/>
    <w:rsid w:val="00D75D96"/>
    <w:rsid w:val="00D86198"/>
    <w:rsid w:val="00D87DF3"/>
    <w:rsid w:val="00D93335"/>
    <w:rsid w:val="00D94062"/>
    <w:rsid w:val="00D95833"/>
    <w:rsid w:val="00DA36FE"/>
    <w:rsid w:val="00DA5CA2"/>
    <w:rsid w:val="00DA5D21"/>
    <w:rsid w:val="00DA7547"/>
    <w:rsid w:val="00DB1E6F"/>
    <w:rsid w:val="00DE2B46"/>
    <w:rsid w:val="00DF5694"/>
    <w:rsid w:val="00DF7247"/>
    <w:rsid w:val="00E00837"/>
    <w:rsid w:val="00E01401"/>
    <w:rsid w:val="00E01454"/>
    <w:rsid w:val="00E01708"/>
    <w:rsid w:val="00E06260"/>
    <w:rsid w:val="00E12EDC"/>
    <w:rsid w:val="00E1346A"/>
    <w:rsid w:val="00E13648"/>
    <w:rsid w:val="00E149BC"/>
    <w:rsid w:val="00E15F7B"/>
    <w:rsid w:val="00E17DDF"/>
    <w:rsid w:val="00E2068C"/>
    <w:rsid w:val="00E20F9E"/>
    <w:rsid w:val="00E27C71"/>
    <w:rsid w:val="00E27FFC"/>
    <w:rsid w:val="00E31923"/>
    <w:rsid w:val="00E36491"/>
    <w:rsid w:val="00E41FC3"/>
    <w:rsid w:val="00E4230F"/>
    <w:rsid w:val="00E43664"/>
    <w:rsid w:val="00E5124B"/>
    <w:rsid w:val="00E53CDC"/>
    <w:rsid w:val="00E55215"/>
    <w:rsid w:val="00E5725A"/>
    <w:rsid w:val="00E60B0C"/>
    <w:rsid w:val="00E60B9A"/>
    <w:rsid w:val="00E6220E"/>
    <w:rsid w:val="00E712A5"/>
    <w:rsid w:val="00E72486"/>
    <w:rsid w:val="00E74F6C"/>
    <w:rsid w:val="00E82AA0"/>
    <w:rsid w:val="00E85C27"/>
    <w:rsid w:val="00E85FC5"/>
    <w:rsid w:val="00E877AD"/>
    <w:rsid w:val="00E935F9"/>
    <w:rsid w:val="00E960A9"/>
    <w:rsid w:val="00EA3A4D"/>
    <w:rsid w:val="00EA5673"/>
    <w:rsid w:val="00EC1364"/>
    <w:rsid w:val="00ED1A08"/>
    <w:rsid w:val="00ED73BF"/>
    <w:rsid w:val="00EE151D"/>
    <w:rsid w:val="00EE296D"/>
    <w:rsid w:val="00EE3C10"/>
    <w:rsid w:val="00EF2949"/>
    <w:rsid w:val="00EF6BC0"/>
    <w:rsid w:val="00EF7E5F"/>
    <w:rsid w:val="00F02495"/>
    <w:rsid w:val="00F04A4E"/>
    <w:rsid w:val="00F06410"/>
    <w:rsid w:val="00F11572"/>
    <w:rsid w:val="00F1172E"/>
    <w:rsid w:val="00F11F3E"/>
    <w:rsid w:val="00F13BC7"/>
    <w:rsid w:val="00F14A36"/>
    <w:rsid w:val="00F16729"/>
    <w:rsid w:val="00F16CBF"/>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2B47"/>
    <w:rsid w:val="00F940FE"/>
    <w:rsid w:val="00F97862"/>
    <w:rsid w:val="00FB217B"/>
    <w:rsid w:val="00FC082C"/>
    <w:rsid w:val="00FC4228"/>
    <w:rsid w:val="00FC61AC"/>
    <w:rsid w:val="00FD07BA"/>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E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hAnsi="Arial" w:cs="Arial"/>
    </w:rPr>
  </w:style>
  <w:style w:type="paragraph" w:customStyle="1" w:styleId="Default">
    <w:name w:val="Default"/>
    <w:rsid w:val="00F74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97A6-A4EE-45BD-BFAF-640E82D9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2024-12-03T01:39:00Z</dcterms:created>
  <dcterms:modified xsi:type="dcterms:W3CDTF">2024-12-31T20:43:00Z</dcterms:modified>
</cp:coreProperties>
</file>